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76" w:rsidRPr="00C1662E" w:rsidRDefault="00BA1076" w:rsidP="00BA107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SCI-LIC/2019</w:t>
      </w:r>
    </w:p>
    <w:p w:rsidR="00BA1076" w:rsidRPr="00C1662E" w:rsidRDefault="00BA1076" w:rsidP="00BA107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012/2019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CONVITE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01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E INSTALAÇÃO DE ESTANTES E ARMÁRIOS DESLIZANTES.</w:t>
      </w:r>
    </w:p>
    <w:p w:rsidR="00BA1076" w:rsidRPr="00C1662E" w:rsidRDefault="00BA1076" w:rsidP="00BA1076">
      <w:pPr>
        <w:jc w:val="both"/>
        <w:rPr>
          <w:rFonts w:asciiTheme="majorHAnsi" w:hAnsiTheme="majorHAnsi" w:cs="Calibri"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sz w:val="24"/>
          <w:szCs w:val="24"/>
        </w:rPr>
      </w:pPr>
    </w:p>
    <w:p w:rsidR="00BA1076" w:rsidRPr="00C1662E" w:rsidRDefault="00BA1076" w:rsidP="00BA1076">
      <w:pPr>
        <w:jc w:val="both"/>
        <w:rPr>
          <w:rFonts w:asciiTheme="majorHAnsi" w:hAnsiTheme="majorHAnsi" w:cs="Calibri"/>
          <w:sz w:val="24"/>
          <w:szCs w:val="24"/>
        </w:rPr>
      </w:pPr>
    </w:p>
    <w:p w:rsidR="00BA1076" w:rsidRPr="00A4418B" w:rsidRDefault="00BA1076" w:rsidP="00BA1076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BA1076" w:rsidRPr="00A4418B" w:rsidRDefault="00BA1076" w:rsidP="00BA107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>Examinamos o certame acima descrito, constatando que os atos do procedimento citado estão regulares</w:t>
      </w:r>
      <w:r>
        <w:rPr>
          <w:rFonts w:asciiTheme="majorHAnsi" w:hAnsiTheme="majorHAnsi" w:cstheme="minorHAnsi"/>
          <w:sz w:val="24"/>
          <w:szCs w:val="24"/>
        </w:rPr>
        <w:t xml:space="preserve"> até o seu arquivamento</w:t>
      </w:r>
      <w:r w:rsidRPr="00A4418B">
        <w:rPr>
          <w:rFonts w:asciiTheme="majorHAnsi" w:hAnsiTheme="majorHAnsi" w:cstheme="minorHAnsi"/>
          <w:sz w:val="24"/>
          <w:szCs w:val="24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>e que compartilhamos da opinião do departamento jurídico de que tal objeto cabe na modalidade pregão.</w:t>
      </w:r>
    </w:p>
    <w:p w:rsidR="00BA1076" w:rsidRPr="00A4418B" w:rsidRDefault="00BA1076" w:rsidP="00BA107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BA1076" w:rsidRPr="00C1662E" w:rsidRDefault="00BA1076" w:rsidP="00BA107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BA1076" w:rsidRPr="00C1662E" w:rsidRDefault="00BA1076" w:rsidP="00BA1076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BA1076" w:rsidRPr="00C1662E" w:rsidRDefault="00BA1076" w:rsidP="00BA107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proofErr w:type="spellStart"/>
      <w:r w:rsidRPr="00C1662E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C1662E">
        <w:rPr>
          <w:rFonts w:asciiTheme="majorHAnsi" w:hAnsiTheme="majorHAnsi" w:cs="Calibri"/>
          <w:sz w:val="24"/>
          <w:szCs w:val="24"/>
        </w:rPr>
        <w:t xml:space="preserve"> 201</w:t>
      </w:r>
      <w:r>
        <w:rPr>
          <w:rFonts w:asciiTheme="majorHAnsi" w:hAnsiTheme="majorHAnsi" w:cs="Calibri"/>
          <w:sz w:val="24"/>
          <w:szCs w:val="24"/>
        </w:rPr>
        <w:t>9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BA1076" w:rsidRPr="00C1662E" w:rsidRDefault="00BA1076" w:rsidP="00BA107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A1076" w:rsidRPr="00C1662E" w:rsidRDefault="00BA1076" w:rsidP="00BA1076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BA1076" w:rsidRDefault="00BA1076" w:rsidP="00BA1076"/>
    <w:p w:rsidR="00BA1076" w:rsidRDefault="00BA1076" w:rsidP="00BA1076"/>
    <w:p w:rsidR="00BA1076" w:rsidRDefault="00BA1076" w:rsidP="00BA1076"/>
    <w:p w:rsidR="00BA1076" w:rsidRDefault="00BA1076" w:rsidP="00BA1076"/>
    <w:p w:rsidR="00BA1076" w:rsidRDefault="00BA1076" w:rsidP="00BA1076"/>
    <w:p w:rsidR="00BA1076" w:rsidRDefault="00BA1076" w:rsidP="00BA1076"/>
    <w:p w:rsidR="00BA1076" w:rsidRDefault="00BA1076" w:rsidP="00BA1076"/>
    <w:p w:rsidR="00BA1076" w:rsidRDefault="00BA1076" w:rsidP="00BA1076"/>
    <w:p w:rsidR="008F68FE" w:rsidRDefault="008F68FE"/>
    <w:sectPr w:rsidR="008F68FE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BA1076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BA1076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correção </w:t>
    </w:r>
    <w:r w:rsidRPr="00C1662E">
      <w:rPr>
        <w:rFonts w:asciiTheme="majorHAnsi" w:hAnsiTheme="majorHAnsi" w:cs="Calibri"/>
        <w:color w:val="231F20"/>
        <w:sz w:val="16"/>
        <w:szCs w:val="16"/>
      </w:rPr>
      <w:t>de eventuais desvios em relação aos parâmetros estabelecidos, como instrumento auxiliar de gestão”.</w:t>
    </w:r>
  </w:p>
  <w:p w:rsidR="00F964BC" w:rsidRPr="00C1662E" w:rsidRDefault="00BA1076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BA1076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BA107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34967917" r:id="rId2"/>
            </w:object>
          </w:r>
        </w:p>
        <w:p w:rsidR="00F964BC" w:rsidRPr="00C1662E" w:rsidRDefault="00BA1076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BA1076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BA107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 xml:space="preserve">Tangará da Serra - Mato </w:t>
          </w:r>
          <w:r w:rsidRPr="00C1662E">
            <w:rPr>
              <w:rFonts w:asciiTheme="majorHAnsi" w:hAnsiTheme="majorHAnsi" w:cs="Calibri"/>
              <w:sz w:val="24"/>
              <w:szCs w:val="24"/>
            </w:rPr>
            <w:t>Grosso</w:t>
          </w:r>
        </w:p>
      </w:tc>
    </w:tr>
  </w:tbl>
  <w:p w:rsidR="00F964BC" w:rsidRDefault="00BA1076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076"/>
    <w:rsid w:val="008F68FE"/>
    <w:rsid w:val="00BA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107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A107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2019-11-11T12:50:00Z</dcterms:created>
  <dcterms:modified xsi:type="dcterms:W3CDTF">2019-11-11T12:59:00Z</dcterms:modified>
</cp:coreProperties>
</file>