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46" w:rsidRPr="0027259D" w:rsidRDefault="00632146" w:rsidP="00632146">
      <w:pPr>
        <w:jc w:val="both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PARECER DO CONTROLE INTERNO Nº 0</w:t>
      </w:r>
      <w:r>
        <w:rPr>
          <w:rFonts w:ascii="Cambria" w:hAnsi="Cambria"/>
          <w:b/>
        </w:rPr>
        <w:t>02</w:t>
      </w:r>
      <w:r w:rsidRPr="0027259D">
        <w:rPr>
          <w:rFonts w:ascii="Cambria" w:hAnsi="Cambria"/>
          <w:b/>
        </w:rPr>
        <w:t>/SCI-</w:t>
      </w:r>
      <w:r>
        <w:rPr>
          <w:rFonts w:ascii="Cambria" w:hAnsi="Cambria"/>
          <w:b/>
        </w:rPr>
        <w:t>DIV</w:t>
      </w:r>
      <w:r w:rsidRPr="0027259D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8</w:t>
      </w:r>
    </w:p>
    <w:p w:rsidR="00632146" w:rsidRDefault="00632146" w:rsidP="00632146">
      <w:pPr>
        <w:ind w:left="226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:rsidR="00632146" w:rsidRDefault="00632146" w:rsidP="00632146">
      <w:pPr>
        <w:ind w:left="2268"/>
        <w:jc w:val="both"/>
        <w:rPr>
          <w:rFonts w:ascii="Cambria" w:hAnsi="Cambria"/>
          <w:b/>
        </w:rPr>
      </w:pPr>
    </w:p>
    <w:p w:rsidR="00632146" w:rsidRDefault="00632146" w:rsidP="00632146">
      <w:pPr>
        <w:ind w:left="2268"/>
        <w:jc w:val="both"/>
        <w:rPr>
          <w:rFonts w:ascii="Cambria" w:hAnsi="Cambria"/>
        </w:rPr>
      </w:pPr>
      <w:r w:rsidRPr="0027259D">
        <w:rPr>
          <w:rFonts w:ascii="Cambria" w:hAnsi="Cambria"/>
          <w:b/>
        </w:rPr>
        <w:t xml:space="preserve">TRATA-SE DE PARECER REFERENTE </w:t>
      </w:r>
      <w:r>
        <w:rPr>
          <w:rFonts w:ascii="Cambria" w:hAnsi="Cambria"/>
          <w:b/>
        </w:rPr>
        <w:t>SOLICITAÇÃO DA PRESIDÊNCIA ACERCA DE AVALIAÇÃO DE CARTA DE MARGEM CONSIGNÁVEL DE SERVIDOR.</w:t>
      </w:r>
    </w:p>
    <w:p w:rsidR="00632146" w:rsidRDefault="00632146" w:rsidP="00632146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632146" w:rsidRDefault="00632146" w:rsidP="00632146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</w:rPr>
        <w:tab/>
        <w:t>A Controladoria Interna não tem competência para opinar em assuntos jurídicos, todavia, ao estudar o Parecer Jurídico nº 084/ASSEJUR/2018 acerca de uma carta margem solicitada pela servidora Eunide Pedro da Silva ao departamento de pessoal, entendemos que o departamento jurídico sugere que seja aplicado o regramento contido na Lei 8.112/90 e no Decreto 8690/2016 por analogia.</w:t>
      </w:r>
    </w:p>
    <w:p w:rsidR="00632146" w:rsidRDefault="00632146" w:rsidP="00632146">
      <w:pPr>
        <w:shd w:val="clear" w:color="auto" w:fill="FFFFFF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Todavia, o art. 3º, § 2º, afirma que as consignações facultativas não podem exceder 35% da remuneração mensal do servidor. E que é vedado o total de consignações e descontos (art. 7º) quando ultrapassar 70% da base de incidência do consignado.</w:t>
      </w:r>
    </w:p>
    <w:p w:rsidR="00632146" w:rsidRDefault="00632146" w:rsidP="00632146">
      <w:pPr>
        <w:shd w:val="clear" w:color="auto" w:fill="FFFFFF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Analisando o holerite da servidora apensado ao pedido, verificamos que as consignações facultativas (as não obrigatórias – obrigatórias são os impostos) somam 60% da remuneração mensal da servidora, e que o total de consignações e descontos ultrapassam os 70%.</w:t>
      </w:r>
    </w:p>
    <w:p w:rsidR="00632146" w:rsidRDefault="00632146" w:rsidP="00632146">
      <w:pPr>
        <w:shd w:val="clear" w:color="auto" w:fill="FFFFFF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Então, nos resta claro que não há mais margem para ser comprometida pela servidora se a regra é usar a analogia como estatuto do servidor federal como afirma o departamento jurídico. Entretanto, aqui, a Controladoria levanta </w:t>
      </w:r>
      <w:r w:rsidR="00645A3A">
        <w:rPr>
          <w:rFonts w:ascii="Cambria" w:hAnsi="Cambria"/>
        </w:rPr>
        <w:t>outra</w:t>
      </w:r>
      <w:r>
        <w:rPr>
          <w:rFonts w:ascii="Cambria" w:hAnsi="Cambria"/>
        </w:rPr>
        <w:t xml:space="preserve"> questão: o Departamento de Pessoal mantém um controle das margens consignáveis dos servidores já que neste caso ela esteja tão extrapolada? </w:t>
      </w:r>
    </w:p>
    <w:p w:rsidR="00632146" w:rsidRDefault="00632146" w:rsidP="00632146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</w:rPr>
        <w:t>Existe um controle?</w:t>
      </w:r>
    </w:p>
    <w:p w:rsidR="00645A3A" w:rsidRDefault="00632146" w:rsidP="00632146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</w:rPr>
        <w:t>Como é feito o estudo e liberação das margens</w:t>
      </w:r>
      <w:r w:rsidR="00645A3A">
        <w:rPr>
          <w:rFonts w:ascii="Cambria" w:hAnsi="Cambria"/>
        </w:rPr>
        <w:t xml:space="preserve"> consignáveis para os servidores</w:t>
      </w:r>
      <w:r>
        <w:rPr>
          <w:rFonts w:ascii="Cambria" w:hAnsi="Cambria"/>
        </w:rPr>
        <w:t>?</w:t>
      </w:r>
    </w:p>
    <w:p w:rsidR="00645A3A" w:rsidRDefault="00645A3A" w:rsidP="00632146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</w:rPr>
        <w:t>O departamento observava a legislação antes de liberar as margens, ou só neste caso específico?</w:t>
      </w:r>
    </w:p>
    <w:p w:rsidR="00645A3A" w:rsidRDefault="00645A3A" w:rsidP="00645A3A">
      <w:pPr>
        <w:shd w:val="clear" w:color="auto" w:fill="FFFFFF"/>
        <w:jc w:val="both"/>
        <w:rPr>
          <w:rFonts w:ascii="Cambria" w:hAnsi="Cambria"/>
        </w:rPr>
      </w:pPr>
    </w:p>
    <w:p w:rsidR="00645A3A" w:rsidRDefault="00645A3A" w:rsidP="00645A3A">
      <w:pPr>
        <w:shd w:val="clear" w:color="auto" w:fill="FFFFFF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A remuneração do servidor, em primeiro lugar, deve ser resguardada para seus alimentos, e por isso, a lei prevê essas limitações, quando não observadas as limitações, o departamento de pessoal é corresponsável com as dificuldades advindas do comprometimento do salário do servidor, pois este é seu único papel, cuidar da vida funcional do servidor, funcional e não pessoal.</w:t>
      </w:r>
    </w:p>
    <w:p w:rsidR="00632146" w:rsidRPr="00645A3A" w:rsidRDefault="00645A3A" w:rsidP="00645A3A">
      <w:pPr>
        <w:shd w:val="clear" w:color="auto" w:fill="FFFFFF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Dessa forma, concluímos que esta servidora não possui mais condições de comprometer sua remuneração se aplicada a legislação sugerida pelo departamento jurídico, e que o Departamento de Pessoal justifique a situação desta servidora que ultrapassou todos os limites legais com margens assinadas pelo seu departamento, sendo portanto, responsável direto, bem como tem feito o estudo de margem consignável para os servidores em geral até o presente momento.</w:t>
      </w:r>
    </w:p>
    <w:p w:rsidR="00632146" w:rsidRDefault="00632146" w:rsidP="00632146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É o parecer.</w:t>
      </w:r>
    </w:p>
    <w:p w:rsidR="00645A3A" w:rsidRDefault="00645A3A" w:rsidP="0063214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/>
        </w:rPr>
      </w:pPr>
    </w:p>
    <w:p w:rsidR="00632146" w:rsidRDefault="00632146" w:rsidP="0063214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/>
        </w:rPr>
      </w:pPr>
      <w:r w:rsidRPr="00DB620F">
        <w:rPr>
          <w:rFonts w:ascii="Cambria" w:hAnsi="Cambria"/>
        </w:rPr>
        <w:t xml:space="preserve">Tangará da Serra-MT, </w:t>
      </w:r>
      <w:r w:rsidR="00645A3A">
        <w:rPr>
          <w:rFonts w:ascii="Cambria" w:hAnsi="Cambria"/>
        </w:rPr>
        <w:t>19</w:t>
      </w:r>
      <w:r w:rsidRPr="00DB620F">
        <w:rPr>
          <w:rFonts w:ascii="Cambria" w:hAnsi="Cambria"/>
        </w:rPr>
        <w:t xml:space="preserve"> de </w:t>
      </w:r>
      <w:r>
        <w:rPr>
          <w:rFonts w:ascii="Cambria" w:hAnsi="Cambria"/>
        </w:rPr>
        <w:t>Abril</w:t>
      </w:r>
      <w:r w:rsidRPr="00DB620F">
        <w:rPr>
          <w:rFonts w:ascii="Cambria" w:hAnsi="Cambria"/>
        </w:rPr>
        <w:t xml:space="preserve"> de 201</w:t>
      </w:r>
      <w:r>
        <w:rPr>
          <w:rFonts w:ascii="Cambria" w:hAnsi="Cambria"/>
        </w:rPr>
        <w:t>8</w:t>
      </w:r>
      <w:r w:rsidRPr="00DB620F">
        <w:rPr>
          <w:rFonts w:ascii="Cambria" w:hAnsi="Cambria"/>
        </w:rPr>
        <w:t>.</w:t>
      </w:r>
    </w:p>
    <w:p w:rsidR="00645A3A" w:rsidRPr="00DB620F" w:rsidRDefault="00645A3A" w:rsidP="0063214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/>
        </w:rPr>
      </w:pPr>
    </w:p>
    <w:p w:rsidR="00632146" w:rsidRPr="0027259D" w:rsidRDefault="00632146" w:rsidP="00632146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____________________________________________</w:t>
      </w:r>
    </w:p>
    <w:p w:rsidR="00632146" w:rsidRPr="0027259D" w:rsidRDefault="00632146" w:rsidP="00632146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LUCIANA DUARTE FELISBERTO</w:t>
      </w:r>
    </w:p>
    <w:p w:rsidR="00F41CA4" w:rsidRDefault="00632146" w:rsidP="00645A3A">
      <w:pPr>
        <w:jc w:val="center"/>
      </w:pPr>
      <w:r w:rsidRPr="0027259D">
        <w:rPr>
          <w:rFonts w:ascii="Cambria" w:hAnsi="Cambria"/>
          <w:b/>
        </w:rPr>
        <w:t>Controladora Interna</w:t>
      </w:r>
    </w:p>
    <w:sectPr w:rsidR="00F41CA4" w:rsidSect="009E2070">
      <w:headerReference w:type="default" r:id="rId5"/>
      <w:footerReference w:type="default" r:id="rId6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645A3A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645A3A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</w:t>
    </w:r>
    <w:r w:rsidRPr="004E5448">
      <w:rPr>
        <w:rFonts w:ascii="Times New Roman" w:hAnsi="Times New Roman"/>
        <w:color w:val="231F20"/>
        <w:sz w:val="14"/>
        <w:szCs w:val="14"/>
      </w:rPr>
      <w:t>preventivo, ser exercido permanentemente e estar voltado para a correção de eventuais desvios em relação aos parâmetros estabelecidos, como instrumento auxiliar de gestão”.</w:t>
    </w:r>
  </w:p>
  <w:p w:rsidR="009E2070" w:rsidRPr="004E5448" w:rsidRDefault="00645A3A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</w:t>
    </w:r>
    <w:r w:rsidRPr="004E5448">
      <w:rPr>
        <w:rFonts w:ascii="Times New Roman" w:hAnsi="Times New Roman"/>
        <w:b/>
        <w:sz w:val="14"/>
        <w:szCs w:val="14"/>
      </w:rPr>
      <w:t>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645A3A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645A3A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5638122" r:id="rId2"/>
            </w:object>
          </w:r>
        </w:p>
        <w:p w:rsidR="009E2070" w:rsidRPr="00225746" w:rsidRDefault="00645A3A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 xml:space="preserve">CONTROLADORIA </w:t>
          </w:r>
          <w:r w:rsidRPr="00225746">
            <w:rPr>
              <w:rFonts w:ascii="Calibri" w:hAnsi="Calibri" w:cs="Calibri"/>
              <w:sz w:val="16"/>
              <w:szCs w:val="16"/>
            </w:rPr>
            <w:t>INTERNA</w:t>
          </w:r>
        </w:p>
      </w:tc>
      <w:tc>
        <w:tcPr>
          <w:tcW w:w="6791" w:type="dxa"/>
        </w:tcPr>
        <w:p w:rsidR="009E2070" w:rsidRPr="00225746" w:rsidRDefault="00645A3A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645A3A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645A3A" w:rsidP="009E2070">
    <w:pPr>
      <w:jc w:val="both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56EF"/>
    <w:multiLevelType w:val="hybridMultilevel"/>
    <w:tmpl w:val="0EC0376E"/>
    <w:lvl w:ilvl="0" w:tplc="A1B2A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2146"/>
    <w:rsid w:val="00010042"/>
    <w:rsid w:val="00016917"/>
    <w:rsid w:val="000307D7"/>
    <w:rsid w:val="00047FCE"/>
    <w:rsid w:val="000552D4"/>
    <w:rsid w:val="000561E6"/>
    <w:rsid w:val="00091C10"/>
    <w:rsid w:val="000E1F88"/>
    <w:rsid w:val="000F56C5"/>
    <w:rsid w:val="00126F0A"/>
    <w:rsid w:val="001346F9"/>
    <w:rsid w:val="00140D9F"/>
    <w:rsid w:val="0014589A"/>
    <w:rsid w:val="00156458"/>
    <w:rsid w:val="001578AC"/>
    <w:rsid w:val="00163A5C"/>
    <w:rsid w:val="00175F25"/>
    <w:rsid w:val="00185BC6"/>
    <w:rsid w:val="001D4773"/>
    <w:rsid w:val="001E78AA"/>
    <w:rsid w:val="001F59DC"/>
    <w:rsid w:val="00200CCC"/>
    <w:rsid w:val="002025CD"/>
    <w:rsid w:val="00211812"/>
    <w:rsid w:val="002334EC"/>
    <w:rsid w:val="00247F75"/>
    <w:rsid w:val="00294E79"/>
    <w:rsid w:val="002A5C76"/>
    <w:rsid w:val="002A7643"/>
    <w:rsid w:val="002B30E3"/>
    <w:rsid w:val="002C4D18"/>
    <w:rsid w:val="002D7022"/>
    <w:rsid w:val="002E39E5"/>
    <w:rsid w:val="002F2D4E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6740"/>
    <w:rsid w:val="0040655D"/>
    <w:rsid w:val="00422CC4"/>
    <w:rsid w:val="00430FAC"/>
    <w:rsid w:val="00445B6E"/>
    <w:rsid w:val="00471DBE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6063E"/>
    <w:rsid w:val="005B5935"/>
    <w:rsid w:val="005D16DC"/>
    <w:rsid w:val="005D7E18"/>
    <w:rsid w:val="005E7C8A"/>
    <w:rsid w:val="00614869"/>
    <w:rsid w:val="00632146"/>
    <w:rsid w:val="00645A3A"/>
    <w:rsid w:val="00650B6E"/>
    <w:rsid w:val="006511B3"/>
    <w:rsid w:val="006730A7"/>
    <w:rsid w:val="006E6BC0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9620A"/>
    <w:rsid w:val="00897ECE"/>
    <w:rsid w:val="008C43F9"/>
    <w:rsid w:val="008C70B6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45AA0"/>
    <w:rsid w:val="00A621EF"/>
    <w:rsid w:val="00A802BE"/>
    <w:rsid w:val="00AD102B"/>
    <w:rsid w:val="00AE0F9C"/>
    <w:rsid w:val="00B35E55"/>
    <w:rsid w:val="00B42CBF"/>
    <w:rsid w:val="00B43C59"/>
    <w:rsid w:val="00B532C2"/>
    <w:rsid w:val="00B90D77"/>
    <w:rsid w:val="00BB4D8B"/>
    <w:rsid w:val="00BC6BD5"/>
    <w:rsid w:val="00C06858"/>
    <w:rsid w:val="00C126A4"/>
    <w:rsid w:val="00C273C6"/>
    <w:rsid w:val="00C341FC"/>
    <w:rsid w:val="00C515F3"/>
    <w:rsid w:val="00C61766"/>
    <w:rsid w:val="00C746FE"/>
    <w:rsid w:val="00C96B27"/>
    <w:rsid w:val="00CC7241"/>
    <w:rsid w:val="00D032DF"/>
    <w:rsid w:val="00D13DFE"/>
    <w:rsid w:val="00D608C3"/>
    <w:rsid w:val="00D74967"/>
    <w:rsid w:val="00D77C9C"/>
    <w:rsid w:val="00DB5780"/>
    <w:rsid w:val="00DC15FB"/>
    <w:rsid w:val="00DC3E2A"/>
    <w:rsid w:val="00DD3FCB"/>
    <w:rsid w:val="00DF7D60"/>
    <w:rsid w:val="00E05038"/>
    <w:rsid w:val="00E050B0"/>
    <w:rsid w:val="00E064DC"/>
    <w:rsid w:val="00E24AA7"/>
    <w:rsid w:val="00E26932"/>
    <w:rsid w:val="00E54AF8"/>
    <w:rsid w:val="00E70C33"/>
    <w:rsid w:val="00EB5D09"/>
    <w:rsid w:val="00ED6A40"/>
    <w:rsid w:val="00F024BB"/>
    <w:rsid w:val="00F220E6"/>
    <w:rsid w:val="00F2354E"/>
    <w:rsid w:val="00F419B4"/>
    <w:rsid w:val="00F41CA4"/>
    <w:rsid w:val="00F425B6"/>
    <w:rsid w:val="00F50B43"/>
    <w:rsid w:val="00F73E11"/>
    <w:rsid w:val="00F96E6D"/>
    <w:rsid w:val="00FA78B2"/>
    <w:rsid w:val="00FC1B09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4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3214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321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32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2018-04-19T13:45:00Z</dcterms:created>
  <dcterms:modified xsi:type="dcterms:W3CDTF">2018-04-19T14:16:00Z</dcterms:modified>
</cp:coreProperties>
</file>