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6240" w:rsidRPr="0027259D" w:rsidRDefault="00546240" w:rsidP="00546240">
      <w:pPr>
        <w:jc w:val="both"/>
        <w:rPr>
          <w:rFonts w:ascii="Cambria" w:hAnsi="Cambria"/>
          <w:b/>
        </w:rPr>
      </w:pPr>
      <w:r w:rsidRPr="0027259D">
        <w:rPr>
          <w:rFonts w:ascii="Cambria" w:hAnsi="Cambria"/>
          <w:b/>
        </w:rPr>
        <w:t>PARECER DO CONTROLE INTERNO Nº 0</w:t>
      </w:r>
      <w:r>
        <w:rPr>
          <w:rFonts w:ascii="Cambria" w:hAnsi="Cambria"/>
          <w:b/>
        </w:rPr>
        <w:t>17</w:t>
      </w:r>
      <w:r w:rsidRPr="0027259D">
        <w:rPr>
          <w:rFonts w:ascii="Cambria" w:hAnsi="Cambria"/>
          <w:b/>
        </w:rPr>
        <w:t>/SCI-</w:t>
      </w:r>
      <w:r>
        <w:rPr>
          <w:rFonts w:ascii="Cambria" w:hAnsi="Cambria"/>
          <w:b/>
        </w:rPr>
        <w:t>DIV</w:t>
      </w:r>
      <w:r w:rsidRPr="0027259D">
        <w:rPr>
          <w:rFonts w:ascii="Cambria" w:hAnsi="Cambria"/>
          <w:b/>
        </w:rPr>
        <w:t>/201</w:t>
      </w:r>
      <w:r>
        <w:rPr>
          <w:rFonts w:ascii="Cambria" w:hAnsi="Cambria"/>
          <w:b/>
        </w:rPr>
        <w:t>7</w:t>
      </w:r>
    </w:p>
    <w:p w:rsidR="00546240" w:rsidRPr="0027259D" w:rsidRDefault="00546240" w:rsidP="00546240">
      <w:pPr>
        <w:ind w:left="2268"/>
        <w:jc w:val="both"/>
        <w:rPr>
          <w:rFonts w:ascii="Cambria" w:hAnsi="Cambria"/>
          <w:b/>
        </w:rPr>
      </w:pPr>
    </w:p>
    <w:p w:rsidR="00546240" w:rsidRDefault="00546240" w:rsidP="00546240">
      <w:pPr>
        <w:ind w:left="2268"/>
        <w:jc w:val="both"/>
        <w:rPr>
          <w:rFonts w:ascii="Cambria" w:hAnsi="Cambria"/>
          <w:b/>
        </w:rPr>
      </w:pPr>
    </w:p>
    <w:p w:rsidR="00546240" w:rsidRDefault="00546240" w:rsidP="00546240">
      <w:pPr>
        <w:ind w:left="2268"/>
        <w:jc w:val="both"/>
        <w:rPr>
          <w:rFonts w:ascii="Cambria" w:hAnsi="Cambria"/>
          <w:b/>
        </w:rPr>
      </w:pPr>
    </w:p>
    <w:p w:rsidR="00546240" w:rsidRDefault="00546240" w:rsidP="00546240">
      <w:pPr>
        <w:ind w:left="2268"/>
        <w:jc w:val="both"/>
        <w:rPr>
          <w:rFonts w:ascii="Cambria" w:hAnsi="Cambria"/>
          <w:b/>
        </w:rPr>
      </w:pPr>
    </w:p>
    <w:p w:rsidR="00546240" w:rsidRDefault="00546240" w:rsidP="00546240">
      <w:pPr>
        <w:ind w:left="2268"/>
        <w:jc w:val="both"/>
        <w:rPr>
          <w:rFonts w:ascii="Cambria" w:hAnsi="Cambria"/>
        </w:rPr>
      </w:pPr>
      <w:r>
        <w:rPr>
          <w:rFonts w:ascii="Cambria" w:hAnsi="Cambria"/>
          <w:b/>
        </w:rPr>
        <w:t xml:space="preserve"> </w:t>
      </w:r>
      <w:r w:rsidRPr="0027259D">
        <w:rPr>
          <w:rFonts w:ascii="Cambria" w:hAnsi="Cambria"/>
          <w:b/>
        </w:rPr>
        <w:t xml:space="preserve">TRATA-SE DE PARECER REFERENTE </w:t>
      </w:r>
      <w:r>
        <w:rPr>
          <w:rFonts w:ascii="Cambria" w:hAnsi="Cambria"/>
          <w:b/>
        </w:rPr>
        <w:t>SOLICITAÇÃO DA PRESIDÊNCIA SOBRE A DEVOLUÇÃO DO DUODÉCIMO DA CÂMARA MUNICIPAL À PREFEITURA MUNICIPAL.</w:t>
      </w:r>
    </w:p>
    <w:p w:rsidR="00546240" w:rsidRPr="0027259D" w:rsidRDefault="00546240" w:rsidP="00546240">
      <w:pPr>
        <w:jc w:val="both"/>
        <w:rPr>
          <w:rFonts w:ascii="Cambria" w:hAnsi="Cambria"/>
        </w:rPr>
      </w:pPr>
    </w:p>
    <w:p w:rsidR="00546240" w:rsidRDefault="00546240" w:rsidP="00546240">
      <w:pPr>
        <w:autoSpaceDE w:val="0"/>
        <w:autoSpaceDN w:val="0"/>
        <w:adjustRightInd w:val="0"/>
        <w:spacing w:line="360" w:lineRule="auto"/>
        <w:jc w:val="both"/>
        <w:rPr>
          <w:rFonts w:ascii="Cambria" w:hAnsi="Cambria"/>
        </w:rPr>
      </w:pPr>
      <w:r w:rsidRPr="0027259D">
        <w:rPr>
          <w:rFonts w:ascii="Cambria" w:hAnsi="Cambria"/>
        </w:rPr>
        <w:tab/>
      </w:r>
    </w:p>
    <w:p w:rsidR="00546240" w:rsidRDefault="00546240" w:rsidP="00546240">
      <w:pPr>
        <w:autoSpaceDE w:val="0"/>
        <w:autoSpaceDN w:val="0"/>
        <w:adjustRightInd w:val="0"/>
        <w:spacing w:line="360" w:lineRule="auto"/>
        <w:jc w:val="both"/>
        <w:rPr>
          <w:rFonts w:ascii="Cambria" w:hAnsi="Cambria"/>
        </w:rPr>
      </w:pPr>
    </w:p>
    <w:p w:rsidR="00546240" w:rsidRPr="00546240" w:rsidRDefault="00546240" w:rsidP="00546240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Theme="majorHAnsi" w:hAnsiTheme="majorHAnsi"/>
          <w:sz w:val="24"/>
          <w:szCs w:val="24"/>
        </w:rPr>
      </w:pPr>
      <w:r w:rsidRPr="00546240">
        <w:rPr>
          <w:rFonts w:asciiTheme="majorHAnsi" w:hAnsiTheme="majorHAnsi"/>
          <w:sz w:val="24"/>
          <w:szCs w:val="24"/>
        </w:rPr>
        <w:t>Examinamos o pedido da Presidência acerca da devolução do duodécimo da Câmara Municipal à Prefeitura Municipal em 20 de Dezembro do corrente ano.</w:t>
      </w:r>
    </w:p>
    <w:p w:rsidR="00546240" w:rsidRDefault="00546240" w:rsidP="00546240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Visualizamos que </w:t>
      </w:r>
      <w:r w:rsidRPr="00546240">
        <w:rPr>
          <w:rFonts w:asciiTheme="majorHAnsi" w:hAnsiTheme="majorHAnsi"/>
          <w:sz w:val="24"/>
          <w:szCs w:val="24"/>
        </w:rPr>
        <w:t>não há impedimento legal para a devolução de excedentes do duodécimo</w:t>
      </w:r>
      <w:r>
        <w:rPr>
          <w:rFonts w:asciiTheme="majorHAnsi" w:hAnsiTheme="majorHAnsi"/>
          <w:sz w:val="24"/>
          <w:szCs w:val="24"/>
        </w:rPr>
        <w:t xml:space="preserve"> nesta data</w:t>
      </w:r>
      <w:r w:rsidRPr="00546240">
        <w:rPr>
          <w:rFonts w:asciiTheme="majorHAnsi" w:hAnsiTheme="majorHAnsi"/>
          <w:sz w:val="24"/>
          <w:szCs w:val="24"/>
        </w:rPr>
        <w:t>, desde que a Mesa da Câmara analise a conveniência e razoabilidade dessa devolução considerando a manut</w:t>
      </w:r>
      <w:r>
        <w:rPr>
          <w:rFonts w:asciiTheme="majorHAnsi" w:hAnsiTheme="majorHAnsi"/>
          <w:sz w:val="24"/>
          <w:szCs w:val="24"/>
        </w:rPr>
        <w:t>enção do equilíbrio orçamentário</w:t>
      </w:r>
      <w:r w:rsidRPr="00546240">
        <w:rPr>
          <w:rFonts w:asciiTheme="majorHAnsi" w:hAnsiTheme="majorHAnsi"/>
          <w:sz w:val="24"/>
          <w:szCs w:val="24"/>
        </w:rPr>
        <w:t xml:space="preserve"> durante todo o exercício e,</w:t>
      </w:r>
      <w:r>
        <w:rPr>
          <w:rFonts w:asciiTheme="majorHAnsi" w:hAnsiTheme="majorHAnsi"/>
          <w:sz w:val="24"/>
          <w:szCs w:val="24"/>
        </w:rPr>
        <w:t xml:space="preserve"> e</w:t>
      </w:r>
      <w:r w:rsidRPr="00546240">
        <w:rPr>
          <w:rFonts w:asciiTheme="majorHAnsi" w:hAnsiTheme="majorHAnsi"/>
          <w:sz w:val="24"/>
          <w:szCs w:val="24"/>
        </w:rPr>
        <w:t>sclarece</w:t>
      </w:r>
      <w:r>
        <w:rPr>
          <w:rFonts w:asciiTheme="majorHAnsi" w:hAnsiTheme="majorHAnsi"/>
          <w:sz w:val="24"/>
          <w:szCs w:val="24"/>
        </w:rPr>
        <w:t>mos,</w:t>
      </w:r>
      <w:r w:rsidRPr="00546240">
        <w:rPr>
          <w:rFonts w:asciiTheme="majorHAnsi" w:hAnsiTheme="majorHAnsi"/>
          <w:sz w:val="24"/>
          <w:szCs w:val="24"/>
        </w:rPr>
        <w:t xml:space="preserve"> também</w:t>
      </w:r>
      <w:r>
        <w:rPr>
          <w:rFonts w:asciiTheme="majorHAnsi" w:hAnsiTheme="majorHAnsi"/>
          <w:sz w:val="24"/>
          <w:szCs w:val="24"/>
        </w:rPr>
        <w:t>,</w:t>
      </w:r>
      <w:r w:rsidRPr="00546240">
        <w:rPr>
          <w:rFonts w:asciiTheme="majorHAnsi" w:hAnsiTheme="majorHAnsi"/>
          <w:sz w:val="24"/>
          <w:szCs w:val="24"/>
        </w:rPr>
        <w:t xml:space="preserve"> que não pode haver vinculação dos valores devolvidos para uma finalidade específica.</w:t>
      </w:r>
    </w:p>
    <w:p w:rsidR="00546240" w:rsidRPr="00546240" w:rsidRDefault="00546240" w:rsidP="00546240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Entretanto, essa matéria de cunho administrativo é discricionária do gestor dentro da legalidade do assunto.</w:t>
      </w:r>
    </w:p>
    <w:p w:rsidR="00546240" w:rsidRDefault="00546240" w:rsidP="00546240">
      <w:pPr>
        <w:autoSpaceDE w:val="0"/>
        <w:autoSpaceDN w:val="0"/>
        <w:adjustRightInd w:val="0"/>
        <w:spacing w:line="360" w:lineRule="auto"/>
        <w:jc w:val="both"/>
        <w:rPr>
          <w:rFonts w:ascii="Cambria" w:hAnsi="Cambria"/>
        </w:rPr>
      </w:pPr>
      <w:r>
        <w:rPr>
          <w:rFonts w:ascii="Cambria" w:hAnsi="Cambria"/>
        </w:rPr>
        <w:tab/>
        <w:t>É o parecer.</w:t>
      </w:r>
    </w:p>
    <w:p w:rsidR="00546240" w:rsidRDefault="00546240" w:rsidP="00546240">
      <w:pPr>
        <w:autoSpaceDE w:val="0"/>
        <w:autoSpaceDN w:val="0"/>
        <w:adjustRightInd w:val="0"/>
        <w:spacing w:line="360" w:lineRule="auto"/>
        <w:jc w:val="both"/>
        <w:rPr>
          <w:rFonts w:ascii="Cambria" w:hAnsi="Cambria"/>
        </w:rPr>
      </w:pPr>
    </w:p>
    <w:p w:rsidR="00546240" w:rsidRPr="00DB620F" w:rsidRDefault="00546240" w:rsidP="00546240">
      <w:pPr>
        <w:autoSpaceDE w:val="0"/>
        <w:autoSpaceDN w:val="0"/>
        <w:adjustRightInd w:val="0"/>
        <w:spacing w:line="360" w:lineRule="auto"/>
        <w:jc w:val="both"/>
        <w:rPr>
          <w:rFonts w:ascii="Cambria" w:hAnsi="Cambria"/>
        </w:rPr>
      </w:pPr>
      <w:r w:rsidRPr="00DB620F">
        <w:rPr>
          <w:rFonts w:ascii="Cambria" w:hAnsi="Cambria"/>
        </w:rPr>
        <w:tab/>
      </w:r>
    </w:p>
    <w:p w:rsidR="00546240" w:rsidRPr="00DB620F" w:rsidRDefault="00546240" w:rsidP="00546240">
      <w:pPr>
        <w:spacing w:line="360" w:lineRule="auto"/>
        <w:jc w:val="center"/>
        <w:rPr>
          <w:rFonts w:ascii="Cambria" w:hAnsi="Cambria"/>
        </w:rPr>
      </w:pPr>
      <w:r w:rsidRPr="00DB620F">
        <w:rPr>
          <w:rFonts w:ascii="Cambria" w:hAnsi="Cambria"/>
        </w:rPr>
        <w:t xml:space="preserve">Tangará da Serra-MT, </w:t>
      </w:r>
      <w:r>
        <w:rPr>
          <w:rFonts w:ascii="Cambria" w:hAnsi="Cambria"/>
        </w:rPr>
        <w:t>10</w:t>
      </w:r>
      <w:r w:rsidRPr="00DB620F">
        <w:rPr>
          <w:rFonts w:ascii="Cambria" w:hAnsi="Cambria"/>
        </w:rPr>
        <w:t xml:space="preserve"> de </w:t>
      </w:r>
      <w:r>
        <w:rPr>
          <w:rFonts w:ascii="Cambria" w:hAnsi="Cambria"/>
        </w:rPr>
        <w:t xml:space="preserve">Novembro </w:t>
      </w:r>
      <w:r w:rsidRPr="00DB620F">
        <w:rPr>
          <w:rFonts w:ascii="Cambria" w:hAnsi="Cambria"/>
        </w:rPr>
        <w:t>de 2017.</w:t>
      </w:r>
    </w:p>
    <w:p w:rsidR="00546240" w:rsidRDefault="00546240" w:rsidP="00546240">
      <w:pPr>
        <w:spacing w:line="360" w:lineRule="auto"/>
        <w:jc w:val="center"/>
        <w:rPr>
          <w:rFonts w:ascii="Cambria" w:hAnsi="Cambria"/>
          <w:b/>
        </w:rPr>
      </w:pPr>
    </w:p>
    <w:p w:rsidR="00546240" w:rsidRDefault="00546240" w:rsidP="00546240">
      <w:pPr>
        <w:spacing w:line="360" w:lineRule="auto"/>
        <w:jc w:val="center"/>
        <w:rPr>
          <w:rFonts w:ascii="Cambria" w:hAnsi="Cambria"/>
          <w:b/>
        </w:rPr>
      </w:pPr>
    </w:p>
    <w:p w:rsidR="00546240" w:rsidRPr="0027259D" w:rsidRDefault="00546240" w:rsidP="00546240">
      <w:pPr>
        <w:jc w:val="center"/>
        <w:rPr>
          <w:rFonts w:ascii="Cambria" w:hAnsi="Cambria"/>
          <w:b/>
        </w:rPr>
      </w:pPr>
      <w:r w:rsidRPr="0027259D">
        <w:rPr>
          <w:rFonts w:ascii="Cambria" w:hAnsi="Cambria"/>
          <w:b/>
        </w:rPr>
        <w:t>____________________________________________</w:t>
      </w:r>
    </w:p>
    <w:p w:rsidR="00546240" w:rsidRPr="0027259D" w:rsidRDefault="00546240" w:rsidP="00546240">
      <w:pPr>
        <w:jc w:val="center"/>
        <w:rPr>
          <w:rFonts w:ascii="Cambria" w:hAnsi="Cambria"/>
          <w:b/>
        </w:rPr>
      </w:pPr>
      <w:r w:rsidRPr="0027259D">
        <w:rPr>
          <w:rFonts w:ascii="Cambria" w:hAnsi="Cambria"/>
          <w:b/>
        </w:rPr>
        <w:t>LUCIANA DUARTE FELISBERTO</w:t>
      </w:r>
    </w:p>
    <w:p w:rsidR="00546240" w:rsidRDefault="00546240" w:rsidP="00546240">
      <w:pPr>
        <w:jc w:val="center"/>
      </w:pPr>
      <w:r w:rsidRPr="0027259D">
        <w:rPr>
          <w:rFonts w:ascii="Cambria" w:hAnsi="Cambria"/>
          <w:b/>
        </w:rPr>
        <w:t>Controladora Interna</w:t>
      </w:r>
    </w:p>
    <w:p w:rsidR="00546240" w:rsidRDefault="00546240" w:rsidP="00546240"/>
    <w:p w:rsidR="00546240" w:rsidRDefault="00546240" w:rsidP="00546240"/>
    <w:p w:rsidR="00546240" w:rsidRDefault="00546240" w:rsidP="00546240"/>
    <w:p w:rsidR="00546240" w:rsidRDefault="00546240" w:rsidP="00546240"/>
    <w:p w:rsidR="00546240" w:rsidRDefault="00546240" w:rsidP="00546240"/>
    <w:p w:rsidR="00066017" w:rsidRDefault="00066017"/>
    <w:sectPr w:rsidR="00066017" w:rsidSect="005E07DA">
      <w:headerReference w:type="default" r:id="rId4"/>
      <w:footerReference w:type="default" r:id="rId5"/>
      <w:pgSz w:w="11906" w:h="16838"/>
      <w:pgMar w:top="567" w:right="1134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7DA" w:rsidRPr="004E5448" w:rsidRDefault="00546240" w:rsidP="005E07DA">
    <w:pPr>
      <w:autoSpaceDE w:val="0"/>
      <w:autoSpaceDN w:val="0"/>
      <w:adjustRightInd w:val="0"/>
      <w:jc w:val="center"/>
      <w:rPr>
        <w:rFonts w:ascii="Times New Roman" w:hAnsi="Times New Roman"/>
        <w:sz w:val="14"/>
        <w:szCs w:val="14"/>
      </w:rPr>
    </w:pPr>
    <w:r w:rsidRPr="004E5448">
      <w:rPr>
        <w:rFonts w:ascii="Times New Roman" w:hAnsi="Times New Roman"/>
        <w:sz w:val="14"/>
        <w:szCs w:val="14"/>
      </w:rPr>
      <w:t>_____________________________________________________________________________</w:t>
    </w:r>
    <w:r>
      <w:rPr>
        <w:rFonts w:ascii="Times New Roman" w:hAnsi="Times New Roman"/>
        <w:sz w:val="14"/>
        <w:szCs w:val="14"/>
      </w:rPr>
      <w:t>_________________</w:t>
    </w:r>
    <w:r w:rsidRPr="004E5448">
      <w:rPr>
        <w:rFonts w:ascii="Times New Roman" w:hAnsi="Times New Roman"/>
        <w:sz w:val="14"/>
        <w:szCs w:val="14"/>
      </w:rPr>
      <w:t>__________________________</w:t>
    </w:r>
  </w:p>
  <w:p w:rsidR="005E07DA" w:rsidRPr="004E5448" w:rsidRDefault="00546240" w:rsidP="005E07DA">
    <w:pPr>
      <w:autoSpaceDE w:val="0"/>
      <w:autoSpaceDN w:val="0"/>
      <w:adjustRightInd w:val="0"/>
      <w:jc w:val="center"/>
      <w:rPr>
        <w:rFonts w:ascii="Times New Roman" w:hAnsi="Times New Roman"/>
        <w:sz w:val="14"/>
        <w:szCs w:val="14"/>
      </w:rPr>
    </w:pPr>
    <w:r w:rsidRPr="004E5448">
      <w:rPr>
        <w:rFonts w:ascii="Times New Roman" w:hAnsi="Times New Roman"/>
        <w:sz w:val="14"/>
        <w:szCs w:val="14"/>
      </w:rPr>
      <w:t>“</w:t>
    </w:r>
    <w:r w:rsidRPr="004E5448">
      <w:rPr>
        <w:rFonts w:ascii="Times New Roman" w:hAnsi="Times New Roman"/>
        <w:color w:val="231F20"/>
        <w:sz w:val="14"/>
        <w:szCs w:val="14"/>
      </w:rPr>
      <w:t xml:space="preserve">O processo de controle interno deve, preferencialmente, ter caráter preventivo, ser </w:t>
    </w:r>
    <w:r w:rsidRPr="004E5448">
      <w:rPr>
        <w:rFonts w:ascii="Times New Roman" w:hAnsi="Times New Roman"/>
        <w:color w:val="231F20"/>
        <w:sz w:val="14"/>
        <w:szCs w:val="14"/>
      </w:rPr>
      <w:t>exercido permanentemente e estar voltado para a correção de eventuais desvios em relação aos parâmetros estabelecidos, como instrumento auxiliar de gestão”.</w:t>
    </w:r>
  </w:p>
  <w:p w:rsidR="005E07DA" w:rsidRPr="004E5448" w:rsidRDefault="00546240" w:rsidP="005E07DA">
    <w:pPr>
      <w:autoSpaceDE w:val="0"/>
      <w:autoSpaceDN w:val="0"/>
      <w:adjustRightInd w:val="0"/>
      <w:jc w:val="center"/>
      <w:rPr>
        <w:rFonts w:ascii="Times New Roman" w:hAnsi="Times New Roman"/>
        <w:b/>
        <w:sz w:val="14"/>
        <w:szCs w:val="14"/>
      </w:rPr>
    </w:pPr>
    <w:r w:rsidRPr="004E5448">
      <w:rPr>
        <w:rFonts w:ascii="Times New Roman" w:hAnsi="Times New Roman"/>
        <w:b/>
        <w:sz w:val="14"/>
        <w:szCs w:val="14"/>
      </w:rPr>
      <w:t>Rua Júlio Martinez Benevides, 195-S</w:t>
    </w:r>
    <w:proofErr w:type="gramStart"/>
    <w:r w:rsidRPr="004E5448">
      <w:rPr>
        <w:rFonts w:ascii="Times New Roman" w:hAnsi="Times New Roman"/>
        <w:b/>
        <w:sz w:val="14"/>
        <w:szCs w:val="14"/>
      </w:rPr>
      <w:t xml:space="preserve">  </w:t>
    </w:r>
    <w:proofErr w:type="gramEnd"/>
    <w:r w:rsidRPr="004E5448">
      <w:rPr>
        <w:rFonts w:ascii="Times New Roman" w:hAnsi="Times New Roman"/>
        <w:b/>
        <w:sz w:val="14"/>
        <w:szCs w:val="14"/>
      </w:rPr>
      <w:t xml:space="preserve">-  </w:t>
    </w:r>
    <w:r w:rsidRPr="004E5448">
      <w:rPr>
        <w:rFonts w:ascii="Times New Roman" w:hAnsi="Times New Roman"/>
        <w:b/>
        <w:sz w:val="14"/>
        <w:szCs w:val="14"/>
      </w:rPr>
      <w:t> 65-3311-4626 – 78300-000 Tangará da Serra-MT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7DA" w:rsidRDefault="00546240">
    <w:pPr>
      <w:pStyle w:val="Cabealho"/>
    </w:pPr>
  </w:p>
  <w:tbl>
    <w:tblPr>
      <w:tblW w:w="0" w:type="auto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2420"/>
      <w:gridCol w:w="6791"/>
    </w:tblGrid>
    <w:tr w:rsidR="005E07DA" w:rsidRPr="00225746" w:rsidTr="005E07DA">
      <w:tc>
        <w:tcPr>
          <w:tcW w:w="2420" w:type="dxa"/>
        </w:tcPr>
        <w:p w:rsidR="005E07DA" w:rsidRPr="00225746" w:rsidRDefault="00546240" w:rsidP="005E07DA">
          <w:pPr>
            <w:pStyle w:val="Cabealho"/>
            <w:jc w:val="center"/>
            <w:rPr>
              <w:rFonts w:ascii="Calibri" w:hAnsi="Calibri" w:cs="Calibri"/>
              <w:sz w:val="24"/>
              <w:szCs w:val="24"/>
            </w:rPr>
          </w:pPr>
          <w:r w:rsidRPr="00225746">
            <w:rPr>
              <w:rFonts w:ascii="Calibri" w:hAnsi="Calibri" w:cs="Calibri"/>
              <w:sz w:val="24"/>
              <w:szCs w:val="24"/>
            </w:rP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05pt;height:68.25pt" o:ole="">
                <v:imagedata r:id="rId1" o:title=""/>
              </v:shape>
              <o:OLEObject Type="Embed" ProgID="PBrush" ShapeID="_x0000_i1025" DrawAspect="Content" ObjectID="_1571828040" r:id="rId2"/>
            </w:object>
          </w:r>
        </w:p>
        <w:p w:rsidR="005E07DA" w:rsidRPr="00225746" w:rsidRDefault="00546240" w:rsidP="005E07DA">
          <w:pPr>
            <w:pStyle w:val="Cabealho"/>
            <w:jc w:val="center"/>
            <w:rPr>
              <w:rFonts w:ascii="Calibri" w:hAnsi="Calibri" w:cs="Calibri"/>
              <w:sz w:val="16"/>
              <w:szCs w:val="16"/>
            </w:rPr>
          </w:pPr>
          <w:r w:rsidRPr="00225746">
            <w:rPr>
              <w:rFonts w:ascii="Calibri" w:hAnsi="Calibri" w:cs="Calibri"/>
              <w:sz w:val="16"/>
              <w:szCs w:val="16"/>
            </w:rPr>
            <w:t>CONTROLADORIA INTERNA</w:t>
          </w:r>
        </w:p>
      </w:tc>
      <w:tc>
        <w:tcPr>
          <w:tcW w:w="6791" w:type="dxa"/>
        </w:tcPr>
        <w:p w:rsidR="005E07DA" w:rsidRPr="00225746" w:rsidRDefault="00546240" w:rsidP="005E07DA">
          <w:pPr>
            <w:pStyle w:val="Cabealho"/>
            <w:jc w:val="center"/>
            <w:rPr>
              <w:rFonts w:ascii="Calibri" w:hAnsi="Calibri" w:cs="Calibri"/>
              <w:b/>
              <w:bCs/>
              <w:sz w:val="64"/>
              <w:szCs w:val="64"/>
            </w:rPr>
          </w:pPr>
          <w:r w:rsidRPr="00225746">
            <w:rPr>
              <w:rFonts w:ascii="Calibri" w:hAnsi="Calibri" w:cs="Calibri"/>
              <w:b/>
              <w:bCs/>
              <w:sz w:val="64"/>
              <w:szCs w:val="64"/>
            </w:rPr>
            <w:t xml:space="preserve">CÂMARA </w:t>
          </w:r>
          <w:r w:rsidRPr="00225746">
            <w:rPr>
              <w:rFonts w:ascii="Calibri" w:hAnsi="Calibri" w:cs="Calibri"/>
              <w:b/>
              <w:bCs/>
              <w:sz w:val="64"/>
              <w:szCs w:val="64"/>
            </w:rPr>
            <w:t>MUNICIPAL</w:t>
          </w:r>
        </w:p>
        <w:p w:rsidR="005E07DA" w:rsidRPr="00225746" w:rsidRDefault="00546240" w:rsidP="005E07DA">
          <w:pPr>
            <w:pStyle w:val="Cabealho"/>
            <w:jc w:val="center"/>
            <w:rPr>
              <w:rFonts w:ascii="Calibri" w:hAnsi="Calibri" w:cs="Calibri"/>
              <w:sz w:val="24"/>
              <w:szCs w:val="24"/>
            </w:rPr>
          </w:pPr>
          <w:r w:rsidRPr="00225746">
            <w:rPr>
              <w:rFonts w:ascii="Calibri" w:hAnsi="Calibri" w:cs="Calibri"/>
              <w:sz w:val="24"/>
              <w:szCs w:val="24"/>
            </w:rPr>
            <w:t>Tangará da Serra - Mato Grosso</w:t>
          </w:r>
        </w:p>
      </w:tc>
    </w:tr>
  </w:tbl>
  <w:p w:rsidR="005E07DA" w:rsidRDefault="00546240" w:rsidP="005E07DA">
    <w:pPr>
      <w:jc w:val="both"/>
      <w:rPr>
        <w:rFonts w:cs="Calibri"/>
        <w:b/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46240"/>
    <w:rsid w:val="00066017"/>
    <w:rsid w:val="005462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6240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546240"/>
    <w:pPr>
      <w:tabs>
        <w:tab w:val="center" w:pos="4419"/>
        <w:tab w:val="right" w:pos="8838"/>
      </w:tabs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546240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apple-converted-space">
    <w:name w:val="apple-converted-space"/>
    <w:basedOn w:val="Fontepargpadro"/>
    <w:rsid w:val="0054624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152</Words>
  <Characters>822</Characters>
  <Application>Microsoft Office Word</Application>
  <DocSecurity>0</DocSecurity>
  <Lines>6</Lines>
  <Paragraphs>1</Paragraphs>
  <ScaleCrop>false</ScaleCrop>
  <Company/>
  <LinksUpToDate>false</LinksUpToDate>
  <CharactersWithSpaces>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luciana</dc:creator>
  <cp:lastModifiedBy>luciana</cp:lastModifiedBy>
  <cp:revision>1</cp:revision>
  <dcterms:created xsi:type="dcterms:W3CDTF">2017-11-10T17:01:00Z</dcterms:created>
  <dcterms:modified xsi:type="dcterms:W3CDTF">2017-11-10T17:08:00Z</dcterms:modified>
</cp:coreProperties>
</file>