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B" w:rsidRPr="0027259D" w:rsidRDefault="00040FDB" w:rsidP="00040FDB">
      <w:pPr>
        <w:jc w:val="both"/>
        <w:rPr>
          <w:rFonts w:asciiTheme="majorHAnsi" w:hAnsiTheme="majorHAnsi"/>
          <w:b/>
        </w:rPr>
      </w:pPr>
      <w:r w:rsidRPr="0027259D">
        <w:rPr>
          <w:rFonts w:asciiTheme="majorHAnsi" w:hAnsiTheme="majorHAnsi"/>
          <w:b/>
        </w:rPr>
        <w:t>PARECER DO CONTROLE INTERNO Nº 0</w:t>
      </w:r>
      <w:r>
        <w:rPr>
          <w:rFonts w:asciiTheme="majorHAnsi" w:hAnsiTheme="majorHAnsi"/>
          <w:b/>
        </w:rPr>
        <w:t>0</w:t>
      </w:r>
      <w:r w:rsidRPr="0027259D">
        <w:rPr>
          <w:rFonts w:asciiTheme="majorHAnsi" w:hAnsiTheme="majorHAnsi"/>
          <w:b/>
        </w:rPr>
        <w:t>1/SCI-</w:t>
      </w:r>
      <w:r>
        <w:rPr>
          <w:rFonts w:asciiTheme="majorHAnsi" w:hAnsiTheme="majorHAnsi"/>
          <w:b/>
        </w:rPr>
        <w:t>DIV</w:t>
      </w:r>
      <w:r w:rsidRPr="0027259D">
        <w:rPr>
          <w:rFonts w:asciiTheme="majorHAnsi" w:hAnsiTheme="majorHAnsi"/>
          <w:b/>
        </w:rPr>
        <w:t>/201</w:t>
      </w:r>
      <w:r>
        <w:rPr>
          <w:rFonts w:asciiTheme="majorHAnsi" w:hAnsiTheme="majorHAnsi"/>
          <w:b/>
        </w:rPr>
        <w:t>7</w:t>
      </w:r>
    </w:p>
    <w:p w:rsidR="00040FDB" w:rsidRPr="0027259D" w:rsidRDefault="00040FDB" w:rsidP="00040FDB">
      <w:pPr>
        <w:ind w:left="2268"/>
        <w:jc w:val="both"/>
        <w:rPr>
          <w:rFonts w:asciiTheme="majorHAnsi" w:hAnsiTheme="majorHAnsi"/>
          <w:b/>
        </w:rPr>
      </w:pPr>
    </w:p>
    <w:p w:rsidR="00040FDB" w:rsidRDefault="00040FDB" w:rsidP="00040FDB">
      <w:pPr>
        <w:ind w:left="2268"/>
        <w:jc w:val="both"/>
        <w:rPr>
          <w:rFonts w:asciiTheme="majorHAnsi" w:hAnsiTheme="majorHAnsi"/>
          <w:b/>
        </w:rPr>
      </w:pPr>
    </w:p>
    <w:p w:rsidR="00040FDB" w:rsidRPr="0027259D" w:rsidRDefault="00040FDB" w:rsidP="00040FDB">
      <w:pPr>
        <w:ind w:left="2268"/>
        <w:jc w:val="both"/>
        <w:rPr>
          <w:rFonts w:asciiTheme="majorHAnsi" w:hAnsiTheme="majorHAnsi"/>
          <w:b/>
        </w:rPr>
      </w:pPr>
      <w:r w:rsidRPr="0027259D">
        <w:rPr>
          <w:rFonts w:asciiTheme="majorHAnsi" w:hAnsiTheme="majorHAnsi"/>
          <w:b/>
        </w:rPr>
        <w:t xml:space="preserve">TRATA-SE DE PARECER REFERENTE </w:t>
      </w:r>
      <w:r>
        <w:rPr>
          <w:rFonts w:asciiTheme="majorHAnsi" w:hAnsiTheme="majorHAnsi"/>
          <w:b/>
        </w:rPr>
        <w:t>CONTRATAÇÃO DE SERVIÇOS MECÂNICOS PARA VEICULO OFICIAL DA</w:t>
      </w:r>
      <w:r w:rsidRPr="0027259D">
        <w:rPr>
          <w:rFonts w:asciiTheme="majorHAnsi" w:hAnsiTheme="majorHAnsi"/>
          <w:b/>
        </w:rPr>
        <w:t xml:space="preserve"> CÂMARA MUNICIPAL.</w:t>
      </w:r>
    </w:p>
    <w:p w:rsidR="00040FDB" w:rsidRDefault="00040FDB" w:rsidP="00040FDB">
      <w:pPr>
        <w:jc w:val="both"/>
        <w:rPr>
          <w:rFonts w:asciiTheme="majorHAnsi" w:hAnsiTheme="majorHAnsi"/>
        </w:rPr>
      </w:pPr>
    </w:p>
    <w:p w:rsidR="00040FDB" w:rsidRPr="0027259D" w:rsidRDefault="00040FDB" w:rsidP="00040FDB">
      <w:pPr>
        <w:jc w:val="both"/>
        <w:rPr>
          <w:rFonts w:asciiTheme="majorHAnsi" w:hAnsiTheme="majorHAnsi"/>
        </w:rPr>
      </w:pPr>
    </w:p>
    <w:p w:rsidR="00040FDB" w:rsidRPr="00DB620F" w:rsidRDefault="00040FDB" w:rsidP="00DB620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</w:rPr>
      </w:pPr>
      <w:r w:rsidRPr="0027259D">
        <w:rPr>
          <w:rFonts w:asciiTheme="majorHAnsi" w:hAnsiTheme="majorHAnsi"/>
        </w:rPr>
        <w:tab/>
      </w:r>
      <w:r w:rsidRPr="00DB620F">
        <w:rPr>
          <w:rFonts w:asciiTheme="majorHAnsi" w:hAnsiTheme="majorHAnsi"/>
        </w:rPr>
        <w:t xml:space="preserve">Examinamos o pedido da Secretaria Geral referente </w:t>
      </w:r>
      <w:proofErr w:type="gramStart"/>
      <w:r w:rsidRPr="00DB620F">
        <w:rPr>
          <w:rFonts w:asciiTheme="majorHAnsi" w:hAnsiTheme="majorHAnsi"/>
        </w:rPr>
        <w:t>a</w:t>
      </w:r>
      <w:proofErr w:type="gramEnd"/>
      <w:r w:rsidRPr="00DB620F">
        <w:rPr>
          <w:rFonts w:asciiTheme="majorHAnsi" w:hAnsiTheme="majorHAnsi"/>
        </w:rPr>
        <w:t xml:space="preserve"> contratação de serviços mecânicos em oficina especializada para veículo oficial da marca Mitsubishi, considerando experiências anteriores com serviços em empresas não especializadas e não autorizadas pela marca do veiculo, que causaram prejuízos </w:t>
      </w:r>
      <w:r w:rsidR="00D05A6A" w:rsidRPr="00DB620F">
        <w:rPr>
          <w:rFonts w:asciiTheme="majorHAnsi" w:hAnsiTheme="majorHAnsi"/>
        </w:rPr>
        <w:t>operacionais e, quiçá financeiros, visto que os problemas não foram resolvidos</w:t>
      </w:r>
      <w:r w:rsidRPr="00DB620F">
        <w:rPr>
          <w:rFonts w:asciiTheme="majorHAnsi" w:hAnsiTheme="majorHAnsi"/>
        </w:rPr>
        <w:t xml:space="preserve">. </w:t>
      </w:r>
    </w:p>
    <w:p w:rsidR="00040FDB" w:rsidRPr="00DB620F" w:rsidRDefault="00040FDB" w:rsidP="00DB62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</w:rPr>
      </w:pPr>
      <w:r w:rsidRPr="00DB620F">
        <w:rPr>
          <w:rFonts w:asciiTheme="majorHAnsi" w:hAnsiTheme="majorHAnsi" w:cs="Calibri"/>
        </w:rPr>
        <w:t xml:space="preserve">A regra é de que toda e qualquer aquisição de serviços e produtos deve ser feita através de licitação, procedimento amparado pela Lei 8.666/93, todavia, o valor da contratação ficando abaixo de R$ 8.000,00 para bens de uso comum, pode ser dispensada e contratada de forma direta. </w:t>
      </w:r>
    </w:p>
    <w:p w:rsidR="00040FDB" w:rsidRPr="00DB620F" w:rsidRDefault="00040FDB" w:rsidP="00DB62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</w:rPr>
      </w:pPr>
      <w:r w:rsidRPr="00DB620F">
        <w:rPr>
          <w:rFonts w:asciiTheme="majorHAnsi" w:hAnsiTheme="majorHAnsi" w:cs="Calibri"/>
        </w:rPr>
        <w:t>A dispensabilidade da licitação, quando autorizada, só libera a Administração da promoção do procedimento de escolha de melhor proposta, devendo tudo o mais ser observado: verificação da personalidade jurídica, capacidade técnica, idoneidade financeira, regularidade fiscal, empenho prévio, celebr</w:t>
      </w:r>
      <w:r w:rsidR="00DB620F" w:rsidRPr="00DB620F">
        <w:rPr>
          <w:rFonts w:asciiTheme="majorHAnsi" w:hAnsiTheme="majorHAnsi" w:cs="Calibri"/>
        </w:rPr>
        <w:t>ação de contrato, se for o caso</w:t>
      </w:r>
      <w:r w:rsidRPr="00DB620F">
        <w:rPr>
          <w:rFonts w:asciiTheme="majorHAnsi" w:hAnsiTheme="majorHAnsi" w:cs="Calibri"/>
        </w:rPr>
        <w:t>.</w:t>
      </w:r>
    </w:p>
    <w:p w:rsidR="00DB620F" w:rsidRPr="00DB620F" w:rsidRDefault="00D05A6A" w:rsidP="00DB62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</w:rPr>
      </w:pPr>
      <w:r w:rsidRPr="00DB620F">
        <w:rPr>
          <w:rFonts w:asciiTheme="majorHAnsi" w:hAnsiTheme="majorHAnsi" w:cs="Calibri"/>
        </w:rPr>
        <w:t>Em relação à escolha de uma concessionária autorizada para prestar os serviços necessários, a Lei 8.666/93 é clara em relação à restrição a competição, todavia, é necessário avaliar a proposta mais vantajosa para a administração, que não está atrelada, exclusivamente, ao valor dos serviços, mas também, à qualidade do mesmo. Proposta mais vantajosa é aquela que fornece o serviço com a melh</w:t>
      </w:r>
      <w:r w:rsidR="00DB620F" w:rsidRPr="00DB620F">
        <w:rPr>
          <w:rFonts w:asciiTheme="majorHAnsi" w:hAnsiTheme="majorHAnsi" w:cs="Calibri"/>
        </w:rPr>
        <w:t>or qualidade com o menor preço, não sendo o preço uma variável independente para mensurar a vantajosidade para a administração.</w:t>
      </w:r>
    </w:p>
    <w:p w:rsidR="00D05A6A" w:rsidRPr="00DB620F" w:rsidRDefault="00D05A6A" w:rsidP="00DB62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</w:rPr>
      </w:pPr>
      <w:r w:rsidRPr="00DB620F">
        <w:rPr>
          <w:rFonts w:asciiTheme="majorHAnsi" w:hAnsiTheme="majorHAnsi" w:cs="Calibri"/>
        </w:rPr>
        <w:t xml:space="preserve">Ficando demonstrada a qualidade superior do serviço; o atendimento da necessidade, por pessoal capacitado especificamente para aquele tipo de serviço e marca; a garantia do serviço realizado; não vemos óbice à escolha. </w:t>
      </w:r>
    </w:p>
    <w:p w:rsidR="00040FDB" w:rsidRPr="00DB620F" w:rsidRDefault="00040FDB" w:rsidP="00DB620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</w:rPr>
      </w:pPr>
      <w:r w:rsidRPr="00DB620F">
        <w:rPr>
          <w:rFonts w:asciiTheme="majorHAnsi" w:hAnsiTheme="majorHAnsi"/>
        </w:rPr>
        <w:tab/>
        <w:t>É o parecer.</w:t>
      </w:r>
    </w:p>
    <w:p w:rsidR="00040FDB" w:rsidRPr="00DB620F" w:rsidRDefault="00040FDB" w:rsidP="00DB620F">
      <w:pPr>
        <w:spacing w:line="360" w:lineRule="auto"/>
        <w:jc w:val="center"/>
        <w:rPr>
          <w:rFonts w:asciiTheme="majorHAnsi" w:hAnsiTheme="majorHAnsi"/>
        </w:rPr>
      </w:pPr>
      <w:proofErr w:type="gramStart"/>
      <w:r w:rsidRPr="00DB620F">
        <w:rPr>
          <w:rFonts w:asciiTheme="majorHAnsi" w:hAnsiTheme="majorHAnsi"/>
        </w:rPr>
        <w:t>Tangará</w:t>
      </w:r>
      <w:proofErr w:type="gramEnd"/>
      <w:r w:rsidRPr="00DB620F">
        <w:rPr>
          <w:rFonts w:asciiTheme="majorHAnsi" w:hAnsiTheme="majorHAnsi"/>
        </w:rPr>
        <w:t xml:space="preserve"> da Serra-MT, </w:t>
      </w:r>
      <w:r w:rsidR="00DB620F" w:rsidRPr="00DB620F">
        <w:rPr>
          <w:rFonts w:asciiTheme="majorHAnsi" w:hAnsiTheme="majorHAnsi"/>
        </w:rPr>
        <w:t>19</w:t>
      </w:r>
      <w:r w:rsidRPr="00DB620F">
        <w:rPr>
          <w:rFonts w:asciiTheme="majorHAnsi" w:hAnsiTheme="majorHAnsi"/>
        </w:rPr>
        <w:t xml:space="preserve"> de </w:t>
      </w:r>
      <w:r w:rsidR="00DB620F" w:rsidRPr="00DB620F">
        <w:rPr>
          <w:rFonts w:asciiTheme="majorHAnsi" w:hAnsiTheme="majorHAnsi"/>
        </w:rPr>
        <w:t>Janeiro</w:t>
      </w:r>
      <w:r w:rsidRPr="00DB620F">
        <w:rPr>
          <w:rFonts w:asciiTheme="majorHAnsi" w:hAnsiTheme="majorHAnsi"/>
        </w:rPr>
        <w:t xml:space="preserve"> de 201</w:t>
      </w:r>
      <w:r w:rsidR="00DB620F" w:rsidRPr="00DB620F">
        <w:rPr>
          <w:rFonts w:asciiTheme="majorHAnsi" w:hAnsiTheme="majorHAnsi"/>
        </w:rPr>
        <w:t>7</w:t>
      </w:r>
      <w:r w:rsidRPr="00DB620F">
        <w:rPr>
          <w:rFonts w:asciiTheme="majorHAnsi" w:hAnsiTheme="majorHAnsi"/>
        </w:rPr>
        <w:t>.</w:t>
      </w:r>
    </w:p>
    <w:p w:rsidR="00040FDB" w:rsidRDefault="00040FDB" w:rsidP="00DB620F">
      <w:pPr>
        <w:spacing w:line="360" w:lineRule="auto"/>
        <w:jc w:val="center"/>
        <w:rPr>
          <w:rFonts w:asciiTheme="majorHAnsi" w:hAnsiTheme="majorHAnsi"/>
          <w:b/>
        </w:rPr>
      </w:pPr>
    </w:p>
    <w:p w:rsidR="00040FDB" w:rsidRPr="0027259D" w:rsidRDefault="00040FDB" w:rsidP="00DB620F">
      <w:pPr>
        <w:jc w:val="center"/>
        <w:rPr>
          <w:rFonts w:asciiTheme="majorHAnsi" w:hAnsiTheme="majorHAnsi"/>
          <w:b/>
        </w:rPr>
      </w:pPr>
      <w:r w:rsidRPr="0027259D">
        <w:rPr>
          <w:rFonts w:asciiTheme="majorHAnsi" w:hAnsiTheme="majorHAnsi"/>
          <w:b/>
        </w:rPr>
        <w:t>____________________________________________</w:t>
      </w:r>
    </w:p>
    <w:p w:rsidR="00040FDB" w:rsidRPr="0027259D" w:rsidRDefault="00040FDB" w:rsidP="00DB620F">
      <w:pPr>
        <w:jc w:val="center"/>
        <w:rPr>
          <w:rFonts w:asciiTheme="majorHAnsi" w:hAnsiTheme="majorHAnsi"/>
          <w:b/>
        </w:rPr>
      </w:pPr>
      <w:r w:rsidRPr="0027259D">
        <w:rPr>
          <w:rFonts w:asciiTheme="majorHAnsi" w:hAnsiTheme="majorHAnsi"/>
          <w:b/>
        </w:rPr>
        <w:t>LUCIANA DUARTE FELISBERTO</w:t>
      </w:r>
    </w:p>
    <w:p w:rsidR="00AA0C74" w:rsidRDefault="00040FDB" w:rsidP="00DB620F">
      <w:pPr>
        <w:jc w:val="center"/>
      </w:pPr>
      <w:r w:rsidRPr="0027259D">
        <w:rPr>
          <w:rFonts w:asciiTheme="majorHAnsi" w:hAnsiTheme="majorHAnsi"/>
          <w:b/>
        </w:rPr>
        <w:t>Controladora Interna</w:t>
      </w:r>
    </w:p>
    <w:sectPr w:rsidR="00AA0C74" w:rsidSect="0027259D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00" w:rsidRPr="004E5448" w:rsidRDefault="00DB620F" w:rsidP="00E3380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E33800" w:rsidRPr="004E5448" w:rsidRDefault="00DB620F" w:rsidP="00E3380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E33800" w:rsidRPr="004E5448" w:rsidRDefault="00DB620F" w:rsidP="00E3380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</w:t>
    </w:r>
    <w:r w:rsidRPr="004E5448">
      <w:rPr>
        <w:rFonts w:ascii="Times New Roman" w:hAnsi="Times New Roman"/>
        <w:b/>
        <w:sz w:val="14"/>
        <w:szCs w:val="14"/>
      </w:rPr>
      <w:t>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00" w:rsidRDefault="00DB620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33800" w:rsidRPr="00225746" w:rsidTr="00E33800">
      <w:tc>
        <w:tcPr>
          <w:tcW w:w="2420" w:type="dxa"/>
        </w:tcPr>
        <w:p w:rsidR="00E33800" w:rsidRPr="00225746" w:rsidRDefault="00DB620F" w:rsidP="00E3380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46322811" r:id="rId2"/>
            </w:object>
          </w:r>
        </w:p>
        <w:p w:rsidR="00E33800" w:rsidRPr="00225746" w:rsidRDefault="00DB620F" w:rsidP="00E3380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E33800" w:rsidRPr="00225746" w:rsidRDefault="00DB620F" w:rsidP="00E3380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E33800" w:rsidRPr="00225746" w:rsidRDefault="00DB620F" w:rsidP="00E3380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E33800" w:rsidRDefault="00DB620F" w:rsidP="00E3380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FDB"/>
    <w:rsid w:val="00040FDB"/>
    <w:rsid w:val="00AA0C74"/>
    <w:rsid w:val="00D05A6A"/>
    <w:rsid w:val="00DB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D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0FD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40F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0F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40F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40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controle</cp:lastModifiedBy>
  <cp:revision>1</cp:revision>
  <dcterms:created xsi:type="dcterms:W3CDTF">2017-01-19T11:55:00Z</dcterms:created>
  <dcterms:modified xsi:type="dcterms:W3CDTF">2017-01-19T12:20:00Z</dcterms:modified>
</cp:coreProperties>
</file>