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</w:t>
      </w:r>
      <w:r w:rsidR="003E26FD">
        <w:rPr>
          <w:rFonts w:asciiTheme="majorHAnsi" w:hAnsiTheme="majorHAnsi" w:cs="Calibri"/>
          <w:b/>
          <w:sz w:val="24"/>
          <w:szCs w:val="24"/>
        </w:rPr>
        <w:t>4</w:t>
      </w:r>
      <w:r>
        <w:rPr>
          <w:rFonts w:asciiTheme="majorHAnsi" w:hAnsiTheme="majorHAnsi" w:cs="Calibri"/>
          <w:b/>
          <w:sz w:val="24"/>
          <w:szCs w:val="24"/>
        </w:rPr>
        <w:t>/SCI-DESP/2022</w:t>
      </w: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A REALIZAÇÃO DE DESPESAS NA CÂMARA MUNICIPAL NO MÊS DE </w:t>
      </w:r>
      <w:r w:rsidR="003E26FD">
        <w:rPr>
          <w:rFonts w:asciiTheme="majorHAnsi" w:hAnsiTheme="majorHAnsi" w:cs="Calibri"/>
          <w:b/>
          <w:sz w:val="24"/>
          <w:szCs w:val="24"/>
        </w:rPr>
        <w:t>NOVEMBRO</w:t>
      </w:r>
      <w:r>
        <w:rPr>
          <w:rFonts w:asciiTheme="majorHAnsi" w:hAnsiTheme="majorHAnsi" w:cs="Calibri"/>
          <w:b/>
          <w:sz w:val="24"/>
          <w:szCs w:val="24"/>
        </w:rPr>
        <w:t xml:space="preserve"> DE 2022.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</w:t>
      </w:r>
      <w:r w:rsidR="003E26FD">
        <w:rPr>
          <w:rFonts w:asciiTheme="majorHAnsi" w:hAnsiTheme="majorHAnsi" w:cs="Calibri"/>
          <w:sz w:val="24"/>
          <w:szCs w:val="24"/>
        </w:rPr>
        <w:t>Novembro</w:t>
      </w:r>
      <w:r>
        <w:rPr>
          <w:rFonts w:asciiTheme="majorHAnsi" w:hAnsiTheme="majorHAnsi" w:cs="Calibri"/>
          <w:sz w:val="24"/>
          <w:szCs w:val="24"/>
        </w:rPr>
        <w:t xml:space="preserve"> de 2022, que compreendem a OP 01</w:t>
      </w:r>
      <w:r w:rsidR="003E26FD">
        <w:rPr>
          <w:rFonts w:asciiTheme="majorHAnsi" w:hAnsiTheme="majorHAnsi" w:cs="Calibri"/>
          <w:sz w:val="24"/>
          <w:szCs w:val="24"/>
        </w:rPr>
        <w:t>816</w:t>
      </w:r>
      <w:r>
        <w:rPr>
          <w:rFonts w:asciiTheme="majorHAnsi" w:hAnsiTheme="majorHAnsi" w:cs="Calibri"/>
          <w:sz w:val="24"/>
          <w:szCs w:val="24"/>
        </w:rPr>
        <w:t>/00 até a OP 0</w:t>
      </w:r>
      <w:r w:rsidR="003E26FD">
        <w:rPr>
          <w:rFonts w:asciiTheme="majorHAnsi" w:hAnsiTheme="majorHAnsi" w:cs="Calibri"/>
          <w:sz w:val="24"/>
          <w:szCs w:val="24"/>
        </w:rPr>
        <w:t>2000</w:t>
      </w:r>
      <w:r>
        <w:rPr>
          <w:rFonts w:asciiTheme="majorHAnsi" w:hAnsiTheme="majorHAnsi" w:cs="Calibri"/>
          <w:sz w:val="24"/>
          <w:szCs w:val="24"/>
        </w:rPr>
        <w:t>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Alertamos, porém, em relação às vedações de final de mandato, que proíbem a realização de despesas que vão além do exercício e do aumento com gasto de pessoal nos últimos cento e oitenta dias da gestão, que poderão ser consideradas nulas se ultrapassarem os limites e o final do exercício.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3E26FD">
        <w:rPr>
          <w:rFonts w:asciiTheme="majorHAnsi" w:hAnsiTheme="majorHAnsi" w:cs="Calibri"/>
          <w:sz w:val="24"/>
          <w:szCs w:val="24"/>
        </w:rPr>
        <w:t>19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3E26FD">
        <w:rPr>
          <w:rFonts w:asciiTheme="majorHAnsi" w:hAnsiTheme="majorHAnsi" w:cs="Calibri"/>
          <w:sz w:val="24"/>
          <w:szCs w:val="24"/>
        </w:rPr>
        <w:t>Dezembro</w:t>
      </w:r>
      <w:r>
        <w:rPr>
          <w:rFonts w:asciiTheme="majorHAnsi" w:hAnsiTheme="majorHAnsi" w:cs="Calibri"/>
          <w:sz w:val="24"/>
          <w:szCs w:val="24"/>
        </w:rPr>
        <w:t xml:space="preserve"> de 2022.</w:t>
      </w:r>
    </w:p>
    <w:p w:rsidR="0037756F" w:rsidRDefault="0037756F" w:rsidP="0037756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27523D" w:rsidRDefault="0037756F" w:rsidP="0037756F">
      <w:pPr>
        <w:tabs>
          <w:tab w:val="center" w:pos="4818"/>
          <w:tab w:val="left" w:pos="6735"/>
        </w:tabs>
      </w:pPr>
      <w:r>
        <w:rPr>
          <w:rFonts w:asciiTheme="majorHAnsi" w:hAnsiTheme="majorHAnsi"/>
          <w:b/>
          <w:sz w:val="24"/>
          <w:szCs w:val="24"/>
        </w:rPr>
        <w:tab/>
        <w:t xml:space="preserve">CRC-MT 012737-0 </w:t>
      </w:r>
      <w:r>
        <w:rPr>
          <w:rFonts w:asciiTheme="majorHAnsi" w:hAnsiTheme="majorHAnsi"/>
          <w:b/>
          <w:sz w:val="24"/>
          <w:szCs w:val="24"/>
        </w:rPr>
        <w:tab/>
      </w:r>
    </w:p>
    <w:sectPr w:rsidR="0027523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55" w:rsidRDefault="00934155" w:rsidP="0037756F">
      <w:r>
        <w:separator/>
      </w:r>
    </w:p>
  </w:endnote>
  <w:endnote w:type="continuationSeparator" w:id="0">
    <w:p w:rsidR="00934155" w:rsidRDefault="00934155" w:rsidP="0037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55" w:rsidRDefault="00934155" w:rsidP="0037756F">
      <w:r>
        <w:separator/>
      </w:r>
    </w:p>
  </w:footnote>
  <w:footnote w:type="continuationSeparator" w:id="0">
    <w:p w:rsidR="00934155" w:rsidRDefault="00934155" w:rsidP="0037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6F" w:rsidRDefault="0037756F" w:rsidP="0037756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37756F" w:rsidRPr="00590543" w:rsidTr="00B95C47">
      <w:tc>
        <w:tcPr>
          <w:tcW w:w="2146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32966903" r:id="rId2"/>
            </w:objec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37756F" w:rsidRDefault="0037756F" w:rsidP="003775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7756F"/>
    <w:rsid w:val="000270F9"/>
    <w:rsid w:val="000A5BAF"/>
    <w:rsid w:val="0027523D"/>
    <w:rsid w:val="00300931"/>
    <w:rsid w:val="0037756F"/>
    <w:rsid w:val="003E26FD"/>
    <w:rsid w:val="005C69F2"/>
    <w:rsid w:val="007F3DB1"/>
    <w:rsid w:val="008E400B"/>
    <w:rsid w:val="00934155"/>
    <w:rsid w:val="009F7FEB"/>
    <w:rsid w:val="00AE2B8F"/>
    <w:rsid w:val="00D66113"/>
    <w:rsid w:val="00DE310A"/>
    <w:rsid w:val="00EE29D7"/>
    <w:rsid w:val="00F9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56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77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5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2022-09-09T19:06:00Z</cp:lastPrinted>
  <dcterms:created xsi:type="dcterms:W3CDTF">2022-12-19T18:54:00Z</dcterms:created>
  <dcterms:modified xsi:type="dcterms:W3CDTF">2022-12-19T18:55:00Z</dcterms:modified>
</cp:coreProperties>
</file>