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</w:t>
      </w:r>
      <w:r w:rsidR="000A5BAF">
        <w:rPr>
          <w:rFonts w:asciiTheme="majorHAnsi" w:hAnsiTheme="majorHAnsi" w:cs="Calibri"/>
          <w:b/>
          <w:sz w:val="24"/>
          <w:szCs w:val="24"/>
        </w:rPr>
        <w:t>3</w:t>
      </w:r>
      <w:r>
        <w:rPr>
          <w:rFonts w:asciiTheme="majorHAnsi" w:hAnsiTheme="majorHAnsi" w:cs="Calibri"/>
          <w:b/>
          <w:sz w:val="24"/>
          <w:szCs w:val="24"/>
        </w:rPr>
        <w:t>/SCI-DESP/2022</w:t>
      </w: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A REALIZAÇÃO DE DESPESAS NA CÂMARA MUNICIPAL NO MÊS DE </w:t>
      </w:r>
      <w:r w:rsidR="000A5BAF">
        <w:rPr>
          <w:rFonts w:asciiTheme="majorHAnsi" w:hAnsiTheme="majorHAnsi" w:cs="Calibri"/>
          <w:b/>
          <w:sz w:val="24"/>
          <w:szCs w:val="24"/>
        </w:rPr>
        <w:t>OUTUBRO</w:t>
      </w:r>
      <w:r>
        <w:rPr>
          <w:rFonts w:asciiTheme="majorHAnsi" w:hAnsiTheme="majorHAnsi" w:cs="Calibri"/>
          <w:b/>
          <w:sz w:val="24"/>
          <w:szCs w:val="24"/>
        </w:rPr>
        <w:t xml:space="preserve"> DE 2022.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</w:t>
      </w:r>
      <w:r w:rsidR="000A5BAF">
        <w:rPr>
          <w:rFonts w:asciiTheme="majorHAnsi" w:hAnsiTheme="majorHAnsi" w:cs="Calibri"/>
          <w:sz w:val="24"/>
          <w:szCs w:val="24"/>
        </w:rPr>
        <w:t>Outubro</w:t>
      </w:r>
      <w:r>
        <w:rPr>
          <w:rFonts w:asciiTheme="majorHAnsi" w:hAnsiTheme="majorHAnsi" w:cs="Calibri"/>
          <w:sz w:val="24"/>
          <w:szCs w:val="24"/>
        </w:rPr>
        <w:t xml:space="preserve"> de 2022, que compreendem a OP 01</w:t>
      </w:r>
      <w:r w:rsidR="000A5BAF">
        <w:rPr>
          <w:rFonts w:asciiTheme="majorHAnsi" w:hAnsiTheme="majorHAnsi" w:cs="Calibri"/>
          <w:sz w:val="24"/>
          <w:szCs w:val="24"/>
        </w:rPr>
        <w:t>661</w:t>
      </w:r>
      <w:r>
        <w:rPr>
          <w:rFonts w:asciiTheme="majorHAnsi" w:hAnsiTheme="majorHAnsi" w:cs="Calibri"/>
          <w:sz w:val="24"/>
          <w:szCs w:val="24"/>
        </w:rPr>
        <w:t>/00 até a OP 0</w:t>
      </w:r>
      <w:r w:rsidR="00DE310A">
        <w:rPr>
          <w:rFonts w:asciiTheme="majorHAnsi" w:hAnsiTheme="majorHAnsi" w:cs="Calibri"/>
          <w:sz w:val="24"/>
          <w:szCs w:val="24"/>
        </w:rPr>
        <w:t>1</w:t>
      </w:r>
      <w:r w:rsidR="000A5BAF">
        <w:rPr>
          <w:rFonts w:asciiTheme="majorHAnsi" w:hAnsiTheme="majorHAnsi" w:cs="Calibri"/>
          <w:sz w:val="24"/>
          <w:szCs w:val="24"/>
        </w:rPr>
        <w:t>815</w:t>
      </w:r>
      <w:r>
        <w:rPr>
          <w:rFonts w:asciiTheme="majorHAnsi" w:hAnsiTheme="majorHAnsi" w:cs="Calibri"/>
          <w:sz w:val="24"/>
          <w:szCs w:val="24"/>
        </w:rPr>
        <w:t>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Alertamos, porém, em relação às vedações de final de mandato, que proíbem a realização de despesas que vão além do exercício e do aumento com gasto de pessoal nos últimos cento e oitenta dias da gestão, que poderão ser consideradas nulas se ultrapassarem os limites e o final do exercício.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0A5BAF">
        <w:rPr>
          <w:rFonts w:asciiTheme="majorHAnsi" w:hAnsiTheme="majorHAnsi" w:cs="Calibri"/>
          <w:sz w:val="24"/>
          <w:szCs w:val="24"/>
        </w:rPr>
        <w:t>11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0A5BAF">
        <w:rPr>
          <w:rFonts w:asciiTheme="majorHAnsi" w:hAnsiTheme="majorHAnsi" w:cs="Calibri"/>
          <w:sz w:val="24"/>
          <w:szCs w:val="24"/>
        </w:rPr>
        <w:t>Novembro</w:t>
      </w:r>
      <w:r>
        <w:rPr>
          <w:rFonts w:asciiTheme="majorHAnsi" w:hAnsiTheme="majorHAnsi" w:cs="Calibri"/>
          <w:sz w:val="24"/>
          <w:szCs w:val="24"/>
        </w:rPr>
        <w:t xml:space="preserve"> de 2022.</w:t>
      </w:r>
    </w:p>
    <w:p w:rsidR="0037756F" w:rsidRDefault="0037756F" w:rsidP="0037756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27523D" w:rsidRDefault="0037756F" w:rsidP="0037756F">
      <w:pPr>
        <w:tabs>
          <w:tab w:val="center" w:pos="4818"/>
          <w:tab w:val="left" w:pos="6735"/>
        </w:tabs>
      </w:pPr>
      <w:r>
        <w:rPr>
          <w:rFonts w:asciiTheme="majorHAnsi" w:hAnsiTheme="majorHAnsi"/>
          <w:b/>
          <w:sz w:val="24"/>
          <w:szCs w:val="24"/>
        </w:rPr>
        <w:tab/>
        <w:t xml:space="preserve">CRC-MT 012737-0 </w:t>
      </w:r>
      <w:r>
        <w:rPr>
          <w:rFonts w:asciiTheme="majorHAnsi" w:hAnsiTheme="majorHAnsi"/>
          <w:b/>
          <w:sz w:val="24"/>
          <w:szCs w:val="24"/>
        </w:rPr>
        <w:tab/>
      </w:r>
    </w:p>
    <w:sectPr w:rsidR="0027523D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F9" w:rsidRDefault="000270F9" w:rsidP="0037756F">
      <w:r>
        <w:separator/>
      </w:r>
    </w:p>
  </w:endnote>
  <w:endnote w:type="continuationSeparator" w:id="0">
    <w:p w:rsidR="000270F9" w:rsidRDefault="000270F9" w:rsidP="0037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F9" w:rsidRDefault="000270F9" w:rsidP="0037756F">
      <w:r>
        <w:separator/>
      </w:r>
    </w:p>
  </w:footnote>
  <w:footnote w:type="continuationSeparator" w:id="0">
    <w:p w:rsidR="000270F9" w:rsidRDefault="000270F9" w:rsidP="00377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6F" w:rsidRDefault="0037756F" w:rsidP="0037756F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32"/>
      <w:gridCol w:w="7717"/>
    </w:tblGrid>
    <w:tr w:rsidR="0037756F" w:rsidRPr="00590543" w:rsidTr="00B95C47">
      <w:tc>
        <w:tcPr>
          <w:tcW w:w="2146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</w:rPr>
          </w:pPr>
          <w:r w:rsidRPr="00590543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729663239" r:id="rId2"/>
            </w:objec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12"/>
            </w:rPr>
          </w:pPr>
          <w:r w:rsidRPr="00590543">
            <w:rPr>
              <w:rFonts w:ascii="Calibri" w:hAnsi="Calibri" w:cs="Calibri"/>
              <w:sz w:val="12"/>
            </w:rPr>
            <w:t>CONTROLADORIA INTERNA</w:t>
          </w:r>
        </w:p>
      </w:tc>
      <w:tc>
        <w:tcPr>
          <w:tcW w:w="13164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</w:rPr>
          </w:pP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590543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30"/>
            </w:rPr>
          </w:pPr>
          <w:r w:rsidRPr="00590543">
            <w:rPr>
              <w:rFonts w:ascii="Calibri" w:hAnsi="Calibri" w:cs="Calibri"/>
              <w:sz w:val="30"/>
            </w:rPr>
            <w:t>Tangará da Serra - Mato Grosso</w:t>
          </w:r>
        </w:p>
      </w:tc>
    </w:tr>
  </w:tbl>
  <w:p w:rsidR="0037756F" w:rsidRDefault="0037756F" w:rsidP="0037756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7756F"/>
    <w:rsid w:val="000270F9"/>
    <w:rsid w:val="000A5BAF"/>
    <w:rsid w:val="0027523D"/>
    <w:rsid w:val="00300931"/>
    <w:rsid w:val="0037756F"/>
    <w:rsid w:val="005C69F2"/>
    <w:rsid w:val="008E400B"/>
    <w:rsid w:val="009F7FEB"/>
    <w:rsid w:val="00D66113"/>
    <w:rsid w:val="00DE310A"/>
    <w:rsid w:val="00EE29D7"/>
    <w:rsid w:val="00F9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56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75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77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5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2022-09-09T19:06:00Z</cp:lastPrinted>
  <dcterms:created xsi:type="dcterms:W3CDTF">2022-11-11T13:13:00Z</dcterms:created>
  <dcterms:modified xsi:type="dcterms:W3CDTF">2022-11-11T13:14:00Z</dcterms:modified>
</cp:coreProperties>
</file>