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42" w:rsidRPr="00220A00" w:rsidRDefault="001E0F42" w:rsidP="001E0F42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</w:t>
      </w:r>
      <w:r w:rsidR="001A4636">
        <w:rPr>
          <w:rFonts w:asciiTheme="majorHAnsi" w:hAnsiTheme="majorHAnsi" w:cs="Calibri"/>
          <w:b/>
          <w:sz w:val="24"/>
          <w:szCs w:val="24"/>
        </w:rPr>
        <w:t>6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21</w:t>
      </w:r>
    </w:p>
    <w:p w:rsidR="001E0F42" w:rsidRPr="00220A00" w:rsidRDefault="001E0F42" w:rsidP="001E0F42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E0F42" w:rsidRDefault="001E0F42" w:rsidP="001E0F42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32D15" w:rsidRPr="00220A00" w:rsidRDefault="00132D15" w:rsidP="001E0F42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E0F42" w:rsidRDefault="001E0F42" w:rsidP="001E0F42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r>
        <w:rPr>
          <w:rFonts w:asciiTheme="majorHAnsi" w:hAnsiTheme="majorHAnsi" w:cs="Calibri"/>
          <w:b/>
          <w:sz w:val="24"/>
          <w:szCs w:val="24"/>
        </w:rPr>
        <w:t>AO PAGAMENTO DO CONTRATO Nº 12/2020 – INSTALAÇÃO DE SISTEMA SOLAR FOTOVOLTAICO.</w:t>
      </w:r>
    </w:p>
    <w:p w:rsidR="001E0F42" w:rsidRDefault="001E0F42" w:rsidP="001E0F42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</w:p>
    <w:p w:rsidR="001E0F42" w:rsidRDefault="001E0F42" w:rsidP="001E0F4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E0F42" w:rsidRDefault="001E0F42" w:rsidP="001E0F4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E0F42" w:rsidRDefault="001E0F42" w:rsidP="001E0F4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</w:t>
      </w:r>
      <w:r w:rsidRPr="00E05D92">
        <w:rPr>
          <w:rFonts w:asciiTheme="majorHAnsi" w:hAnsiTheme="majorHAnsi"/>
          <w:sz w:val="24"/>
          <w:szCs w:val="24"/>
        </w:rPr>
        <w:t>xaminamos</w:t>
      </w:r>
      <w:r w:rsidRPr="00E05D92">
        <w:rPr>
          <w:rFonts w:asciiTheme="majorHAnsi" w:hAnsiTheme="majorHAnsi" w:cs="Calibri"/>
          <w:sz w:val="24"/>
          <w:szCs w:val="24"/>
        </w:rPr>
        <w:t xml:space="preserve"> </w:t>
      </w:r>
      <w:r w:rsidRPr="009A000D">
        <w:rPr>
          <w:rFonts w:asciiTheme="majorHAnsi" w:hAnsiTheme="majorHAnsi" w:cs="Calibri"/>
          <w:sz w:val="24"/>
          <w:szCs w:val="24"/>
        </w:rPr>
        <w:t xml:space="preserve">o procedimento de despesa referente ao </w:t>
      </w:r>
      <w:r>
        <w:rPr>
          <w:rFonts w:asciiTheme="majorHAnsi" w:hAnsiTheme="majorHAnsi" w:cs="Calibri"/>
          <w:sz w:val="24"/>
          <w:szCs w:val="24"/>
        </w:rPr>
        <w:t>Contrato nº 12/2020 com a empresa Luneto Soluções Comercio e Serviço de Energia Elétrica Ltda., para instalação de sistema solar fotovoltaico de geração de energia elétrica.</w:t>
      </w:r>
    </w:p>
    <w:p w:rsidR="001E0F42" w:rsidRDefault="001E0F42" w:rsidP="001E0F4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De acordo com a cláusula quarta, item 4.1, do Processo Licitatório nº 009/2020, Pregão Presencial nº 007/2020 e Contrato nº 12/2020, o pagamento deverá ser feito em duas vezes, sendo a primeira correspondente a 95% do valor do contrato, após a montagem/instalação e vistoria da distribuidora de energia local – Energisa; e, a segunda correspondente aos 5% restante, após o recebimento total e definitivo do objeto.</w:t>
      </w:r>
    </w:p>
    <w:p w:rsidR="00983E42" w:rsidRDefault="00983E42" w:rsidP="001E0F4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Na pagina 44 do processo de pagamento consta a medição parcial da instalação do projeto em 12 de Fevereiro de 2021 demonstrando que 95% do objeto do contrato 12/2020 havia sido cumprido. A partir da pagina 45 do citado processo consta o Parecer de Acesso 396021 da Energisa demonstrando a viabilidade do projeto e de sua instalação. E ainda, na pagina 06 consta o Relatório de Acompanhamento da Execução do Contrato nº 12/2020, onde o fiscal de contrato, Sr. Tiago Arno Saldanha Kloeckner, atesta que as etapas foram cumpridas, em 18 de Março de 2021.</w:t>
      </w:r>
    </w:p>
    <w:p w:rsidR="00983E42" w:rsidRDefault="00983E42" w:rsidP="001E0F4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Dessa forma, após analisar cada documento, entendemos que as clausulas do Contrato nº 12/2020 foram cumpridas; e as condições de habilitação da empresa estão mantidas, através da apresentação das certidões negativas exigidas, apresentadas no processo de pagamento</w:t>
      </w:r>
      <w:r w:rsidR="00132D15">
        <w:rPr>
          <w:rFonts w:asciiTheme="majorHAnsi" w:hAnsiTheme="majorHAnsi" w:cs="Calibri"/>
          <w:sz w:val="24"/>
          <w:szCs w:val="24"/>
        </w:rPr>
        <w:t>, bem como as etapas da despesa – empenho, liquidação e atesto da entrega parcial do serviço, sendo possível o pagamento de 95% do valor do contrato, que corresponde a, aproximadamente, R$ 334.400,00 (Trezentos e trinta e quatro mil e quatrocentos reais).</w:t>
      </w:r>
    </w:p>
    <w:p w:rsidR="00132D15" w:rsidRDefault="00132D15" w:rsidP="001E0F4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1E0F42" w:rsidRDefault="001E0F42" w:rsidP="001E0F4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1E0F42" w:rsidRDefault="001E0F42" w:rsidP="001E0F4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1E0F42" w:rsidRDefault="001E0F42" w:rsidP="001E0F4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1E0F42" w:rsidRDefault="001E0F42" w:rsidP="001E0F42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1</w:t>
      </w:r>
      <w:r w:rsidR="00132D15">
        <w:rPr>
          <w:rFonts w:asciiTheme="majorHAnsi" w:hAnsiTheme="majorHAnsi" w:cs="Calibri"/>
          <w:sz w:val="24"/>
          <w:szCs w:val="24"/>
        </w:rPr>
        <w:t>8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Março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1E0F42" w:rsidRDefault="001E0F42" w:rsidP="001E0F42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E0F42" w:rsidRDefault="001E0F42" w:rsidP="001E0F42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E0F42" w:rsidRPr="00220A00" w:rsidRDefault="001E0F42" w:rsidP="001E0F42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1E0F42" w:rsidRPr="00220A00" w:rsidRDefault="001E0F42" w:rsidP="001E0F42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1E0F42" w:rsidRDefault="001E0F42" w:rsidP="001E0F42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sectPr w:rsidR="001E0F42" w:rsidSect="006F5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9E7" w:rsidRDefault="00EB69E7" w:rsidP="00DD528F">
      <w:r>
        <w:separator/>
      </w:r>
    </w:p>
  </w:endnote>
  <w:endnote w:type="continuationSeparator" w:id="0">
    <w:p w:rsidR="00EB69E7" w:rsidRDefault="00EB69E7" w:rsidP="00DD5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A7" w:rsidRDefault="00E469A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132D15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132D15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132D15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A7" w:rsidRDefault="00E469A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9E7" w:rsidRDefault="00EB69E7" w:rsidP="00DD528F">
      <w:r>
        <w:separator/>
      </w:r>
    </w:p>
  </w:footnote>
  <w:footnote w:type="continuationSeparator" w:id="0">
    <w:p w:rsidR="00EB69E7" w:rsidRDefault="00EB69E7" w:rsidP="00DD5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A7" w:rsidRDefault="00E469A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EB69E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132D15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703480358" r:id="rId2"/>
            </w:object>
          </w:r>
        </w:p>
        <w:p w:rsidR="006F5BBE" w:rsidRPr="00225746" w:rsidRDefault="00132D15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132D15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132D15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EB69E7" w:rsidP="006F5BB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A7" w:rsidRDefault="00E469A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E0F42"/>
    <w:rsid w:val="00132D15"/>
    <w:rsid w:val="001A4636"/>
    <w:rsid w:val="001E0F42"/>
    <w:rsid w:val="00983E42"/>
    <w:rsid w:val="00AC1B88"/>
    <w:rsid w:val="00B43A92"/>
    <w:rsid w:val="00C81532"/>
    <w:rsid w:val="00DD528F"/>
    <w:rsid w:val="00E469A7"/>
    <w:rsid w:val="00EB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F4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0F42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E0F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E0F42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E469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469A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4</cp:revision>
  <dcterms:created xsi:type="dcterms:W3CDTF">2021-03-18T20:36:00Z</dcterms:created>
  <dcterms:modified xsi:type="dcterms:W3CDTF">2022-01-12T12:13:00Z</dcterms:modified>
</cp:coreProperties>
</file>