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138E" w:rsidRPr="00220A00" w:rsidRDefault="009A138E" w:rsidP="009A138E">
      <w:pPr>
        <w:jc w:val="both"/>
        <w:rPr>
          <w:rFonts w:asciiTheme="majorHAnsi" w:hAnsiTheme="majorHAnsi" w:cs="Calibri"/>
          <w:b/>
          <w:sz w:val="24"/>
          <w:szCs w:val="24"/>
        </w:rPr>
      </w:pPr>
      <w:r w:rsidRPr="00220A00">
        <w:rPr>
          <w:rFonts w:asciiTheme="majorHAnsi" w:hAnsiTheme="majorHAnsi" w:cs="Calibri"/>
          <w:b/>
          <w:sz w:val="24"/>
          <w:szCs w:val="24"/>
        </w:rPr>
        <w:t>PARECER DO CONTROLE INTERNO Nº 0</w:t>
      </w:r>
      <w:r>
        <w:rPr>
          <w:rFonts w:asciiTheme="majorHAnsi" w:hAnsiTheme="majorHAnsi" w:cs="Calibri"/>
          <w:b/>
          <w:sz w:val="24"/>
          <w:szCs w:val="24"/>
        </w:rPr>
        <w:t>18</w:t>
      </w:r>
      <w:r w:rsidRPr="00220A00">
        <w:rPr>
          <w:rFonts w:asciiTheme="majorHAnsi" w:hAnsiTheme="majorHAnsi" w:cs="Calibri"/>
          <w:b/>
          <w:sz w:val="24"/>
          <w:szCs w:val="24"/>
        </w:rPr>
        <w:t>/SCI-DESP/20</w:t>
      </w:r>
      <w:r>
        <w:rPr>
          <w:rFonts w:asciiTheme="majorHAnsi" w:hAnsiTheme="majorHAnsi" w:cs="Calibri"/>
          <w:b/>
          <w:sz w:val="24"/>
          <w:szCs w:val="24"/>
        </w:rPr>
        <w:t>20</w:t>
      </w:r>
    </w:p>
    <w:p w:rsidR="009A138E" w:rsidRPr="00220A00" w:rsidRDefault="009A138E" w:rsidP="009A138E">
      <w:pPr>
        <w:jc w:val="both"/>
        <w:rPr>
          <w:rFonts w:asciiTheme="majorHAnsi" w:hAnsiTheme="majorHAnsi" w:cs="Calibri"/>
          <w:b/>
          <w:sz w:val="24"/>
          <w:szCs w:val="24"/>
        </w:rPr>
      </w:pPr>
    </w:p>
    <w:p w:rsidR="009A138E" w:rsidRDefault="009A138E" w:rsidP="009A138E">
      <w:pPr>
        <w:jc w:val="both"/>
        <w:rPr>
          <w:rFonts w:asciiTheme="majorHAnsi" w:hAnsiTheme="majorHAnsi" w:cs="Calibri"/>
          <w:b/>
          <w:sz w:val="24"/>
          <w:szCs w:val="24"/>
        </w:rPr>
      </w:pPr>
    </w:p>
    <w:p w:rsidR="009A138E" w:rsidRDefault="009A138E" w:rsidP="009A138E">
      <w:pPr>
        <w:jc w:val="both"/>
        <w:rPr>
          <w:rFonts w:asciiTheme="majorHAnsi" w:hAnsiTheme="majorHAnsi" w:cs="Calibri"/>
          <w:b/>
          <w:sz w:val="24"/>
          <w:szCs w:val="24"/>
        </w:rPr>
      </w:pPr>
    </w:p>
    <w:p w:rsidR="009A138E" w:rsidRPr="00220A00" w:rsidRDefault="009A138E" w:rsidP="009A138E">
      <w:pPr>
        <w:jc w:val="both"/>
        <w:rPr>
          <w:rFonts w:asciiTheme="majorHAnsi" w:hAnsiTheme="majorHAnsi" w:cs="Calibri"/>
          <w:b/>
          <w:sz w:val="24"/>
          <w:szCs w:val="24"/>
        </w:rPr>
      </w:pPr>
    </w:p>
    <w:p w:rsidR="009A138E" w:rsidRPr="00220A00" w:rsidRDefault="009A138E" w:rsidP="009A138E">
      <w:pPr>
        <w:jc w:val="both"/>
        <w:rPr>
          <w:rFonts w:asciiTheme="majorHAnsi" w:hAnsiTheme="majorHAnsi" w:cs="Calibri"/>
          <w:b/>
          <w:sz w:val="24"/>
          <w:szCs w:val="24"/>
        </w:rPr>
      </w:pPr>
    </w:p>
    <w:p w:rsidR="009A138E" w:rsidRPr="00C772DD" w:rsidRDefault="009A138E" w:rsidP="009A138E">
      <w:pPr>
        <w:autoSpaceDE w:val="0"/>
        <w:autoSpaceDN w:val="0"/>
        <w:adjustRightInd w:val="0"/>
        <w:ind w:left="2835"/>
        <w:jc w:val="both"/>
        <w:rPr>
          <w:rFonts w:asciiTheme="majorHAnsi" w:hAnsiTheme="majorHAnsi" w:cs="Arial"/>
          <w:b/>
          <w:sz w:val="24"/>
          <w:szCs w:val="24"/>
        </w:rPr>
      </w:pPr>
      <w:r w:rsidRPr="00220A00">
        <w:rPr>
          <w:rFonts w:asciiTheme="majorHAnsi" w:hAnsiTheme="majorHAnsi" w:cs="Calibri"/>
          <w:b/>
          <w:sz w:val="24"/>
          <w:szCs w:val="24"/>
        </w:rPr>
        <w:t xml:space="preserve">TRATA-SE DE </w:t>
      </w:r>
      <w:r w:rsidRPr="00C772DD">
        <w:rPr>
          <w:rFonts w:asciiTheme="majorHAnsi" w:hAnsiTheme="majorHAnsi" w:cs="Calibri"/>
          <w:b/>
          <w:sz w:val="24"/>
          <w:szCs w:val="24"/>
        </w:rPr>
        <w:t xml:space="preserve">PARECER REFERENTE </w:t>
      </w:r>
      <w:proofErr w:type="gramStart"/>
      <w:r>
        <w:rPr>
          <w:rFonts w:asciiTheme="majorHAnsi" w:hAnsiTheme="majorHAnsi" w:cs="Calibri"/>
          <w:b/>
          <w:sz w:val="24"/>
          <w:szCs w:val="24"/>
        </w:rPr>
        <w:t>A</w:t>
      </w:r>
      <w:proofErr w:type="gramEnd"/>
      <w:r>
        <w:rPr>
          <w:rFonts w:asciiTheme="majorHAnsi" w:hAnsiTheme="majorHAnsi" w:cs="Calibri"/>
          <w:b/>
          <w:sz w:val="24"/>
          <w:szCs w:val="24"/>
        </w:rPr>
        <w:t xml:space="preserve"> REALIZAÇÃO DE DESPESAS NA CÂMARA MUNICIPAL NO MÊS DE SETEMBRO DE 2020.</w:t>
      </w:r>
    </w:p>
    <w:p w:rsidR="009A138E" w:rsidRDefault="009A138E" w:rsidP="009A138E">
      <w:pPr>
        <w:tabs>
          <w:tab w:val="left" w:pos="4539"/>
        </w:tabs>
        <w:jc w:val="both"/>
        <w:rPr>
          <w:rFonts w:asciiTheme="majorHAnsi" w:hAnsiTheme="majorHAnsi" w:cs="Calibri"/>
          <w:b/>
          <w:sz w:val="24"/>
          <w:szCs w:val="24"/>
        </w:rPr>
      </w:pPr>
    </w:p>
    <w:p w:rsidR="009A138E" w:rsidRDefault="009A138E" w:rsidP="009A138E">
      <w:pPr>
        <w:tabs>
          <w:tab w:val="left" w:pos="4539"/>
        </w:tabs>
        <w:jc w:val="both"/>
        <w:rPr>
          <w:rFonts w:asciiTheme="majorHAnsi" w:hAnsiTheme="majorHAnsi" w:cs="Calibri"/>
          <w:b/>
          <w:sz w:val="24"/>
          <w:szCs w:val="24"/>
        </w:rPr>
      </w:pPr>
    </w:p>
    <w:p w:rsidR="009A138E" w:rsidRDefault="009A138E" w:rsidP="009A138E">
      <w:pPr>
        <w:tabs>
          <w:tab w:val="left" w:pos="4539"/>
        </w:tabs>
        <w:jc w:val="both"/>
        <w:rPr>
          <w:rFonts w:asciiTheme="majorHAnsi" w:hAnsiTheme="majorHAnsi" w:cs="Calibri"/>
          <w:b/>
          <w:sz w:val="24"/>
          <w:szCs w:val="24"/>
        </w:rPr>
      </w:pPr>
    </w:p>
    <w:p w:rsidR="009A138E" w:rsidRDefault="009A138E" w:rsidP="009A138E">
      <w:pPr>
        <w:tabs>
          <w:tab w:val="left" w:pos="4539"/>
        </w:tabs>
        <w:jc w:val="both"/>
        <w:rPr>
          <w:rFonts w:asciiTheme="majorHAnsi" w:hAnsiTheme="majorHAnsi" w:cs="Calibri"/>
          <w:b/>
          <w:sz w:val="24"/>
          <w:szCs w:val="24"/>
        </w:rPr>
      </w:pPr>
    </w:p>
    <w:p w:rsidR="009A138E" w:rsidRDefault="009A138E" w:rsidP="009A138E">
      <w:pPr>
        <w:tabs>
          <w:tab w:val="left" w:pos="4539"/>
        </w:tabs>
        <w:jc w:val="both"/>
        <w:rPr>
          <w:rFonts w:asciiTheme="majorHAnsi" w:hAnsiTheme="majorHAnsi" w:cs="Calibri"/>
          <w:b/>
          <w:sz w:val="24"/>
          <w:szCs w:val="24"/>
        </w:rPr>
      </w:pPr>
    </w:p>
    <w:p w:rsidR="009A138E" w:rsidRDefault="009A138E" w:rsidP="009A138E">
      <w:pPr>
        <w:tabs>
          <w:tab w:val="left" w:pos="4539"/>
        </w:tabs>
        <w:jc w:val="both"/>
        <w:rPr>
          <w:rFonts w:asciiTheme="majorHAnsi" w:hAnsiTheme="majorHAnsi" w:cs="Calibri"/>
          <w:b/>
          <w:sz w:val="24"/>
          <w:szCs w:val="24"/>
        </w:rPr>
      </w:pPr>
    </w:p>
    <w:p w:rsidR="009A138E" w:rsidRDefault="009A138E" w:rsidP="009A138E">
      <w:pPr>
        <w:tabs>
          <w:tab w:val="left" w:pos="0"/>
        </w:tabs>
        <w:jc w:val="both"/>
        <w:rPr>
          <w:rFonts w:asciiTheme="majorHAnsi" w:hAnsiTheme="majorHAnsi" w:cs="Calibri"/>
          <w:sz w:val="24"/>
          <w:szCs w:val="24"/>
        </w:rPr>
      </w:pPr>
      <w:r>
        <w:rPr>
          <w:rFonts w:asciiTheme="majorHAnsi" w:hAnsiTheme="majorHAnsi" w:cs="Calibri"/>
          <w:b/>
          <w:sz w:val="24"/>
          <w:szCs w:val="24"/>
        </w:rPr>
        <w:tab/>
      </w:r>
      <w:r w:rsidRPr="009A000D">
        <w:rPr>
          <w:rFonts w:asciiTheme="majorHAnsi" w:hAnsiTheme="majorHAnsi" w:cs="Calibri"/>
          <w:sz w:val="24"/>
          <w:szCs w:val="24"/>
        </w:rPr>
        <w:t xml:space="preserve">De acordo com a Portaria 58/19 desta Edilidade, verificamos todos os procedimentos de despesa referente ao mês de </w:t>
      </w:r>
      <w:r>
        <w:rPr>
          <w:rFonts w:asciiTheme="majorHAnsi" w:hAnsiTheme="majorHAnsi" w:cs="Calibri"/>
          <w:sz w:val="24"/>
          <w:szCs w:val="24"/>
        </w:rPr>
        <w:t>Agosto de 2020</w:t>
      </w:r>
      <w:r w:rsidRPr="009A000D">
        <w:rPr>
          <w:rFonts w:asciiTheme="majorHAnsi" w:hAnsiTheme="majorHAnsi" w:cs="Calibri"/>
          <w:sz w:val="24"/>
          <w:szCs w:val="24"/>
        </w:rPr>
        <w:t xml:space="preserve">, </w:t>
      </w:r>
      <w:r>
        <w:rPr>
          <w:rFonts w:asciiTheme="majorHAnsi" w:hAnsiTheme="majorHAnsi" w:cs="Calibri"/>
          <w:sz w:val="24"/>
          <w:szCs w:val="24"/>
        </w:rPr>
        <w:t xml:space="preserve">que compreendem a OP 01208/00 até a OP 01368/00, </w:t>
      </w:r>
      <w:r w:rsidRPr="009A000D">
        <w:rPr>
          <w:rFonts w:asciiTheme="majorHAnsi" w:hAnsiTheme="majorHAnsi" w:cs="Calibri"/>
          <w:sz w:val="24"/>
          <w:szCs w:val="24"/>
        </w:rPr>
        <w:t xml:space="preserve">analisando </w:t>
      </w:r>
      <w:r>
        <w:rPr>
          <w:rFonts w:asciiTheme="majorHAnsi" w:hAnsiTheme="majorHAnsi" w:cs="Calibri"/>
          <w:sz w:val="24"/>
          <w:szCs w:val="24"/>
        </w:rPr>
        <w:t xml:space="preserve">o </w:t>
      </w:r>
      <w:r w:rsidRPr="009A000D">
        <w:rPr>
          <w:rFonts w:asciiTheme="majorHAnsi" w:hAnsiTheme="majorHAnsi" w:cs="Calibri"/>
          <w:sz w:val="24"/>
          <w:szCs w:val="24"/>
        </w:rPr>
        <w:t>empenho, liquidação e pagamento, bem como os documentos hábeis para corroborar a regularidade dos atos.</w:t>
      </w:r>
    </w:p>
    <w:p w:rsidR="009A138E" w:rsidRDefault="009A138E" w:rsidP="009A138E">
      <w:pPr>
        <w:tabs>
          <w:tab w:val="left" w:pos="0"/>
        </w:tabs>
        <w:jc w:val="both"/>
        <w:rPr>
          <w:rFonts w:asciiTheme="majorHAnsi" w:hAnsiTheme="majorHAnsi" w:cs="Calibri"/>
          <w:sz w:val="24"/>
          <w:szCs w:val="24"/>
        </w:rPr>
      </w:pPr>
      <w:r>
        <w:rPr>
          <w:rFonts w:asciiTheme="majorHAnsi" w:hAnsiTheme="majorHAnsi" w:cs="Calibri"/>
          <w:sz w:val="24"/>
          <w:szCs w:val="24"/>
        </w:rPr>
        <w:tab/>
      </w:r>
    </w:p>
    <w:p w:rsidR="009A138E" w:rsidRDefault="009A138E" w:rsidP="009A138E">
      <w:pPr>
        <w:autoSpaceDE w:val="0"/>
        <w:autoSpaceDN w:val="0"/>
        <w:adjustRightInd w:val="0"/>
        <w:ind w:firstLine="708"/>
        <w:jc w:val="both"/>
        <w:rPr>
          <w:rFonts w:asciiTheme="majorHAnsi" w:hAnsiTheme="majorHAnsi" w:cs="Calibri"/>
          <w:sz w:val="24"/>
          <w:szCs w:val="24"/>
        </w:rPr>
      </w:pPr>
    </w:p>
    <w:p w:rsidR="009A138E" w:rsidRDefault="009A138E" w:rsidP="009A138E">
      <w:pPr>
        <w:spacing w:line="360" w:lineRule="auto"/>
        <w:jc w:val="center"/>
        <w:rPr>
          <w:rFonts w:asciiTheme="majorHAnsi" w:hAnsiTheme="majorHAnsi" w:cs="Calibri"/>
          <w:sz w:val="24"/>
          <w:szCs w:val="24"/>
        </w:rPr>
      </w:pPr>
    </w:p>
    <w:p w:rsidR="009A138E" w:rsidRDefault="009A138E" w:rsidP="009A138E">
      <w:pPr>
        <w:spacing w:line="360" w:lineRule="auto"/>
        <w:jc w:val="center"/>
        <w:rPr>
          <w:rFonts w:asciiTheme="majorHAnsi" w:hAnsiTheme="majorHAnsi" w:cs="Calibri"/>
          <w:sz w:val="24"/>
          <w:szCs w:val="24"/>
        </w:rPr>
      </w:pPr>
    </w:p>
    <w:p w:rsidR="009A138E" w:rsidRDefault="009A138E" w:rsidP="009A138E">
      <w:pPr>
        <w:spacing w:line="360" w:lineRule="auto"/>
        <w:jc w:val="center"/>
        <w:rPr>
          <w:rFonts w:asciiTheme="majorHAnsi" w:hAnsiTheme="majorHAnsi" w:cs="Calibri"/>
          <w:sz w:val="24"/>
          <w:szCs w:val="24"/>
        </w:rPr>
      </w:pPr>
      <w:proofErr w:type="gramStart"/>
      <w:r w:rsidRPr="00220A00">
        <w:rPr>
          <w:rFonts w:asciiTheme="majorHAnsi" w:hAnsiTheme="majorHAnsi" w:cs="Calibri"/>
          <w:sz w:val="24"/>
          <w:szCs w:val="24"/>
        </w:rPr>
        <w:t>Tangará</w:t>
      </w:r>
      <w:proofErr w:type="gramEnd"/>
      <w:r w:rsidRPr="00220A00">
        <w:rPr>
          <w:rFonts w:asciiTheme="majorHAnsi" w:hAnsiTheme="majorHAnsi" w:cs="Calibri"/>
          <w:sz w:val="24"/>
          <w:szCs w:val="24"/>
        </w:rPr>
        <w:t xml:space="preserve"> da Serra-MT,</w:t>
      </w:r>
      <w:r>
        <w:rPr>
          <w:rFonts w:asciiTheme="majorHAnsi" w:hAnsiTheme="majorHAnsi" w:cs="Calibri"/>
          <w:sz w:val="24"/>
          <w:szCs w:val="24"/>
        </w:rPr>
        <w:t xml:space="preserve"> 20</w:t>
      </w:r>
      <w:r w:rsidRPr="00220A00">
        <w:rPr>
          <w:rFonts w:asciiTheme="majorHAnsi" w:hAnsiTheme="majorHAnsi" w:cs="Calibri"/>
          <w:sz w:val="24"/>
          <w:szCs w:val="24"/>
        </w:rPr>
        <w:t xml:space="preserve"> de </w:t>
      </w:r>
      <w:r>
        <w:rPr>
          <w:rFonts w:asciiTheme="majorHAnsi" w:hAnsiTheme="majorHAnsi" w:cs="Calibri"/>
          <w:sz w:val="24"/>
          <w:szCs w:val="24"/>
        </w:rPr>
        <w:t xml:space="preserve">Outubro </w:t>
      </w:r>
      <w:r w:rsidRPr="00220A00">
        <w:rPr>
          <w:rFonts w:asciiTheme="majorHAnsi" w:hAnsiTheme="majorHAnsi" w:cs="Calibri"/>
          <w:sz w:val="24"/>
          <w:szCs w:val="24"/>
        </w:rPr>
        <w:t>de 20</w:t>
      </w:r>
      <w:r>
        <w:rPr>
          <w:rFonts w:asciiTheme="majorHAnsi" w:hAnsiTheme="majorHAnsi" w:cs="Calibri"/>
          <w:sz w:val="24"/>
          <w:szCs w:val="24"/>
        </w:rPr>
        <w:t>20</w:t>
      </w:r>
      <w:r w:rsidRPr="00220A00">
        <w:rPr>
          <w:rFonts w:asciiTheme="majorHAnsi" w:hAnsiTheme="majorHAnsi" w:cs="Calibri"/>
          <w:sz w:val="24"/>
          <w:szCs w:val="24"/>
        </w:rPr>
        <w:t>.</w:t>
      </w:r>
    </w:p>
    <w:p w:rsidR="009A138E" w:rsidRPr="00220A00" w:rsidRDefault="009A138E" w:rsidP="009A138E">
      <w:pPr>
        <w:spacing w:line="360" w:lineRule="auto"/>
        <w:jc w:val="center"/>
        <w:rPr>
          <w:rFonts w:asciiTheme="majorHAnsi" w:hAnsiTheme="majorHAnsi" w:cs="Calibri"/>
          <w:sz w:val="24"/>
          <w:szCs w:val="24"/>
        </w:rPr>
      </w:pPr>
    </w:p>
    <w:p w:rsidR="009A138E" w:rsidRPr="00220A00" w:rsidRDefault="009A138E" w:rsidP="009A138E">
      <w:pPr>
        <w:jc w:val="center"/>
        <w:rPr>
          <w:rFonts w:asciiTheme="majorHAnsi" w:hAnsiTheme="majorHAnsi" w:cs="Calibri"/>
          <w:b/>
          <w:sz w:val="24"/>
          <w:szCs w:val="24"/>
        </w:rPr>
      </w:pPr>
    </w:p>
    <w:p w:rsidR="009A138E" w:rsidRPr="00220A00" w:rsidRDefault="009A138E" w:rsidP="009A138E">
      <w:pPr>
        <w:jc w:val="center"/>
        <w:rPr>
          <w:rFonts w:asciiTheme="majorHAnsi" w:hAnsiTheme="majorHAnsi" w:cs="Calibri"/>
          <w:b/>
          <w:sz w:val="24"/>
          <w:szCs w:val="24"/>
        </w:rPr>
      </w:pPr>
      <w:r w:rsidRPr="00220A00">
        <w:rPr>
          <w:rFonts w:asciiTheme="majorHAnsi" w:hAnsiTheme="majorHAnsi" w:cs="Calibri"/>
          <w:b/>
          <w:sz w:val="24"/>
          <w:szCs w:val="24"/>
        </w:rPr>
        <w:t>______________________</w:t>
      </w:r>
      <w:r>
        <w:rPr>
          <w:rFonts w:asciiTheme="majorHAnsi" w:hAnsiTheme="majorHAnsi" w:cs="Calibri"/>
          <w:b/>
          <w:sz w:val="24"/>
          <w:szCs w:val="24"/>
        </w:rPr>
        <w:t>___________</w:t>
      </w:r>
      <w:r w:rsidRPr="00220A00">
        <w:rPr>
          <w:rFonts w:asciiTheme="majorHAnsi" w:hAnsiTheme="majorHAnsi" w:cs="Calibri"/>
          <w:b/>
          <w:sz w:val="24"/>
          <w:szCs w:val="24"/>
        </w:rPr>
        <w:t>____________</w:t>
      </w:r>
    </w:p>
    <w:p w:rsidR="009A138E" w:rsidRPr="00220A00" w:rsidRDefault="009A138E" w:rsidP="009A138E">
      <w:pPr>
        <w:jc w:val="center"/>
        <w:rPr>
          <w:rFonts w:asciiTheme="majorHAnsi" w:hAnsiTheme="majorHAnsi" w:cs="Calibri"/>
          <w:b/>
          <w:sz w:val="24"/>
          <w:szCs w:val="24"/>
        </w:rPr>
      </w:pPr>
      <w:r w:rsidRPr="00220A00">
        <w:rPr>
          <w:rFonts w:asciiTheme="majorHAnsi" w:hAnsiTheme="majorHAnsi" w:cs="Calibri"/>
          <w:b/>
          <w:sz w:val="24"/>
          <w:szCs w:val="24"/>
        </w:rPr>
        <w:t>LUCIANA DUARTE FELISBERTO</w:t>
      </w:r>
    </w:p>
    <w:p w:rsidR="009A138E" w:rsidRDefault="009A138E" w:rsidP="009A138E">
      <w:pPr>
        <w:jc w:val="center"/>
      </w:pPr>
      <w:r w:rsidRPr="00220A00">
        <w:rPr>
          <w:rFonts w:asciiTheme="majorHAnsi" w:hAnsiTheme="majorHAnsi" w:cs="Calibri"/>
          <w:b/>
          <w:sz w:val="24"/>
          <w:szCs w:val="24"/>
        </w:rPr>
        <w:t>Controladora Interna</w:t>
      </w:r>
      <w:r>
        <w:rPr>
          <w:rFonts w:asciiTheme="majorHAnsi" w:hAnsiTheme="majorHAnsi" w:cs="Calibri"/>
          <w:b/>
          <w:sz w:val="24"/>
          <w:szCs w:val="24"/>
        </w:rPr>
        <w:t xml:space="preserve"> </w:t>
      </w:r>
    </w:p>
    <w:p w:rsidR="009A138E" w:rsidRDefault="009A138E" w:rsidP="009A138E"/>
    <w:p w:rsidR="009A138E" w:rsidRDefault="009A138E" w:rsidP="009A138E"/>
    <w:p w:rsidR="00F106C2" w:rsidRDefault="00F106C2"/>
    <w:sectPr w:rsidR="00F106C2" w:rsidSect="006F5BBE">
      <w:headerReference w:type="default" r:id="rId4"/>
      <w:footerReference w:type="default" r:id="rId5"/>
      <w:pgSz w:w="11906" w:h="16838"/>
      <w:pgMar w:top="567" w:right="851" w:bottom="56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5BBE" w:rsidRDefault="009A138E" w:rsidP="006F5BBE">
    <w:pPr>
      <w:autoSpaceDE w:val="0"/>
      <w:autoSpaceDN w:val="0"/>
      <w:adjustRightInd w:val="0"/>
      <w:jc w:val="center"/>
      <w:rPr>
        <w:rFonts w:cs="Calibri"/>
        <w:sz w:val="16"/>
        <w:szCs w:val="16"/>
      </w:rPr>
    </w:pPr>
    <w:r>
      <w:rPr>
        <w:rFonts w:cs="Calibri"/>
        <w:sz w:val="16"/>
        <w:szCs w:val="16"/>
      </w:rPr>
      <w:t>_______________________________________________________________________________________________________</w:t>
    </w:r>
  </w:p>
  <w:p w:rsidR="006F5BBE" w:rsidRPr="00A87426" w:rsidRDefault="009A138E" w:rsidP="006F5BBE">
    <w:pPr>
      <w:autoSpaceDE w:val="0"/>
      <w:autoSpaceDN w:val="0"/>
      <w:adjustRightInd w:val="0"/>
      <w:jc w:val="center"/>
      <w:rPr>
        <w:rFonts w:cs="Calibri"/>
        <w:sz w:val="16"/>
        <w:szCs w:val="16"/>
      </w:rPr>
    </w:pPr>
    <w:r w:rsidRPr="00A87426">
      <w:rPr>
        <w:rFonts w:cs="Calibri"/>
        <w:sz w:val="16"/>
        <w:szCs w:val="16"/>
      </w:rPr>
      <w:t>“</w:t>
    </w:r>
    <w:r w:rsidRPr="00A87426">
      <w:rPr>
        <w:rFonts w:cs="Calibri"/>
        <w:color w:val="231F20"/>
        <w:sz w:val="16"/>
        <w:szCs w:val="16"/>
      </w:rPr>
      <w:t xml:space="preserve">O processo de controle interno deve, preferencialmente, </w:t>
    </w:r>
    <w:r w:rsidRPr="00A87426">
      <w:rPr>
        <w:rFonts w:cs="Calibri"/>
        <w:color w:val="231F20"/>
        <w:sz w:val="16"/>
        <w:szCs w:val="16"/>
      </w:rPr>
      <w:t>ter caráter preventivo, ser exercido permanentemente e estar voltado para a correção de eventuais desvios em relação aos parâmetros estabelecidos, como instrumento auxiliar de gestão</w:t>
    </w:r>
    <w:r>
      <w:rPr>
        <w:rFonts w:cs="Calibri"/>
        <w:color w:val="231F20"/>
        <w:sz w:val="16"/>
        <w:szCs w:val="16"/>
      </w:rPr>
      <w:t>”</w:t>
    </w:r>
    <w:r w:rsidRPr="00A87426">
      <w:rPr>
        <w:rFonts w:cs="Calibri"/>
        <w:color w:val="231F20"/>
        <w:sz w:val="16"/>
        <w:szCs w:val="16"/>
      </w:rPr>
      <w:t>.</w:t>
    </w:r>
  </w:p>
  <w:p w:rsidR="006F5BBE" w:rsidRPr="00A87426" w:rsidRDefault="009A138E" w:rsidP="006F5BBE">
    <w:pPr>
      <w:autoSpaceDE w:val="0"/>
      <w:autoSpaceDN w:val="0"/>
      <w:adjustRightInd w:val="0"/>
      <w:jc w:val="center"/>
      <w:rPr>
        <w:rFonts w:cs="Calibri"/>
        <w:b/>
        <w:sz w:val="16"/>
        <w:szCs w:val="16"/>
      </w:rPr>
    </w:pPr>
    <w:r w:rsidRPr="00A87426">
      <w:rPr>
        <w:rFonts w:cs="Calibri"/>
        <w:b/>
        <w:sz w:val="16"/>
        <w:szCs w:val="16"/>
      </w:rPr>
      <w:t>Rua Júlio Martinez Benevides, 195-S</w:t>
    </w:r>
    <w:proofErr w:type="gramStart"/>
    <w:r w:rsidRPr="00A87426">
      <w:rPr>
        <w:rFonts w:cs="Calibri"/>
        <w:b/>
        <w:sz w:val="16"/>
        <w:szCs w:val="16"/>
      </w:rPr>
      <w:t xml:space="preserve">  </w:t>
    </w:r>
    <w:proofErr w:type="gramEnd"/>
    <w:r w:rsidRPr="00A87426">
      <w:rPr>
        <w:rFonts w:cs="Calibri"/>
        <w:b/>
        <w:sz w:val="16"/>
        <w:szCs w:val="16"/>
      </w:rPr>
      <w:t xml:space="preserve">-  </w:t>
    </w:r>
    <w:r w:rsidRPr="00A87426">
      <w:rPr>
        <w:rFonts w:cs="Calibri"/>
        <w:b/>
        <w:sz w:val="16"/>
        <w:szCs w:val="16"/>
      </w:rPr>
      <w:t> 65-3311-46</w:t>
    </w:r>
    <w:r>
      <w:rPr>
        <w:rFonts w:cs="Calibri"/>
        <w:b/>
        <w:sz w:val="16"/>
        <w:szCs w:val="16"/>
      </w:rPr>
      <w:t>26</w:t>
    </w:r>
    <w:r w:rsidRPr="00A87426">
      <w:rPr>
        <w:rFonts w:cs="Calibri"/>
        <w:b/>
        <w:sz w:val="16"/>
        <w:szCs w:val="16"/>
      </w:rPr>
      <w:t xml:space="preserve"> – 78300-000 Tang</w:t>
    </w:r>
    <w:r w:rsidRPr="00A87426">
      <w:rPr>
        <w:rFonts w:cs="Calibri"/>
        <w:b/>
        <w:sz w:val="16"/>
        <w:szCs w:val="16"/>
      </w:rPr>
      <w:t>ará da Serra-MT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5BBE" w:rsidRDefault="009A138E">
    <w:pPr>
      <w:pStyle w:val="Cabealho"/>
    </w:pPr>
  </w:p>
  <w:tbl>
    <w:tblPr>
      <w:tblW w:w="0" w:type="auto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2420"/>
      <w:gridCol w:w="6791"/>
    </w:tblGrid>
    <w:tr w:rsidR="006F5BBE" w:rsidRPr="00225746" w:rsidTr="006F5BBE">
      <w:tc>
        <w:tcPr>
          <w:tcW w:w="2420" w:type="dxa"/>
        </w:tcPr>
        <w:p w:rsidR="006F5BBE" w:rsidRPr="00225746" w:rsidRDefault="009A138E" w:rsidP="006F5BBE">
          <w:pPr>
            <w:pStyle w:val="Cabealho"/>
            <w:jc w:val="center"/>
            <w:rPr>
              <w:rFonts w:ascii="Calibri" w:hAnsi="Calibri" w:cs="Calibri"/>
              <w:sz w:val="24"/>
              <w:szCs w:val="24"/>
            </w:rPr>
          </w:pPr>
          <w:r w:rsidRPr="00225746">
            <w:rPr>
              <w:rFonts w:ascii="Calibri" w:hAnsi="Calibri" w:cs="Calibri"/>
              <w:sz w:val="24"/>
              <w:szCs w:val="24"/>
            </w:rP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05pt;height:68.25pt" o:ole="">
                <v:imagedata r:id="rId1" o:title=""/>
              </v:shape>
              <o:OLEObject Type="Embed" ProgID="PBrush" ShapeID="_x0000_i1025" DrawAspect="Content" ObjectID="_1664689583" r:id="rId2"/>
            </w:object>
          </w:r>
        </w:p>
        <w:p w:rsidR="006F5BBE" w:rsidRPr="00225746" w:rsidRDefault="009A138E" w:rsidP="006F5BBE">
          <w:pPr>
            <w:pStyle w:val="Cabealho"/>
            <w:jc w:val="center"/>
            <w:rPr>
              <w:rFonts w:ascii="Calibri" w:hAnsi="Calibri" w:cs="Calibri"/>
              <w:sz w:val="16"/>
              <w:szCs w:val="16"/>
            </w:rPr>
          </w:pPr>
          <w:r w:rsidRPr="00225746">
            <w:rPr>
              <w:rFonts w:ascii="Calibri" w:hAnsi="Calibri" w:cs="Calibri"/>
              <w:sz w:val="16"/>
              <w:szCs w:val="16"/>
            </w:rPr>
            <w:t>CONTROLADORIA INTERNA</w:t>
          </w:r>
        </w:p>
      </w:tc>
      <w:tc>
        <w:tcPr>
          <w:tcW w:w="6791" w:type="dxa"/>
        </w:tcPr>
        <w:p w:rsidR="006F5BBE" w:rsidRPr="00225746" w:rsidRDefault="009A138E" w:rsidP="006F5BBE">
          <w:pPr>
            <w:pStyle w:val="Cabealho"/>
            <w:jc w:val="center"/>
            <w:rPr>
              <w:rFonts w:ascii="Calibri" w:hAnsi="Calibri" w:cs="Calibri"/>
              <w:b/>
              <w:bCs/>
              <w:sz w:val="64"/>
              <w:szCs w:val="64"/>
            </w:rPr>
          </w:pPr>
          <w:r w:rsidRPr="00225746">
            <w:rPr>
              <w:rFonts w:ascii="Calibri" w:hAnsi="Calibri" w:cs="Calibri"/>
              <w:b/>
              <w:bCs/>
              <w:sz w:val="64"/>
              <w:szCs w:val="64"/>
            </w:rPr>
            <w:t>CÂMARA MUNICIPAL</w:t>
          </w:r>
        </w:p>
        <w:p w:rsidR="006F5BBE" w:rsidRPr="00225746" w:rsidRDefault="009A138E" w:rsidP="006F5BBE">
          <w:pPr>
            <w:pStyle w:val="Cabealho"/>
            <w:jc w:val="center"/>
            <w:rPr>
              <w:rFonts w:ascii="Calibri" w:hAnsi="Calibri" w:cs="Calibri"/>
              <w:sz w:val="24"/>
              <w:szCs w:val="24"/>
            </w:rPr>
          </w:pPr>
          <w:r w:rsidRPr="00225746">
            <w:rPr>
              <w:rFonts w:ascii="Calibri" w:hAnsi="Calibri" w:cs="Calibri"/>
              <w:sz w:val="24"/>
              <w:szCs w:val="24"/>
            </w:rPr>
            <w:t>Tangará da Serra - Mato Grosso</w:t>
          </w:r>
        </w:p>
      </w:tc>
    </w:tr>
  </w:tbl>
  <w:p w:rsidR="006F5BBE" w:rsidRDefault="009A138E" w:rsidP="006F5BBE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A138E"/>
    <w:rsid w:val="009A138E"/>
    <w:rsid w:val="00F106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38E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9A138E"/>
    <w:pPr>
      <w:tabs>
        <w:tab w:val="center" w:pos="4419"/>
        <w:tab w:val="right" w:pos="8838"/>
      </w:tabs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9A138E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513</Characters>
  <Application>Microsoft Office Word</Application>
  <DocSecurity>0</DocSecurity>
  <Lines>4</Lines>
  <Paragraphs>1</Paragraphs>
  <ScaleCrop>false</ScaleCrop>
  <Company/>
  <LinksUpToDate>false</LinksUpToDate>
  <CharactersWithSpaces>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Luciana</dc:creator>
  <cp:lastModifiedBy>Luciana</cp:lastModifiedBy>
  <cp:revision>1</cp:revision>
  <dcterms:created xsi:type="dcterms:W3CDTF">2020-10-20T12:58:00Z</dcterms:created>
  <dcterms:modified xsi:type="dcterms:W3CDTF">2020-10-20T13:00:00Z</dcterms:modified>
</cp:coreProperties>
</file>