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84" w:rsidRPr="00220A00" w:rsidRDefault="00626884" w:rsidP="00626884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</w:t>
      </w:r>
      <w:r w:rsidR="006D2A5B">
        <w:rPr>
          <w:rFonts w:asciiTheme="majorHAnsi" w:hAnsiTheme="majorHAnsi" w:cs="Calibri"/>
          <w:b/>
          <w:sz w:val="24"/>
          <w:szCs w:val="24"/>
        </w:rPr>
        <w:t>5</w:t>
      </w:r>
      <w:r w:rsidRPr="00220A00">
        <w:rPr>
          <w:rFonts w:asciiTheme="majorHAnsi" w:hAnsiTheme="majorHAnsi" w:cs="Calibri"/>
          <w:b/>
          <w:sz w:val="24"/>
          <w:szCs w:val="24"/>
        </w:rPr>
        <w:t>/SCI-DESP/201</w:t>
      </w:r>
      <w:r>
        <w:rPr>
          <w:rFonts w:asciiTheme="majorHAnsi" w:hAnsiTheme="majorHAnsi" w:cs="Calibri"/>
          <w:b/>
          <w:sz w:val="24"/>
          <w:szCs w:val="24"/>
        </w:rPr>
        <w:t>9</w:t>
      </w:r>
    </w:p>
    <w:p w:rsidR="00626884" w:rsidRPr="00220A00" w:rsidRDefault="00626884" w:rsidP="0062688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26884" w:rsidRDefault="00626884" w:rsidP="0062688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26884" w:rsidRDefault="00626884" w:rsidP="0062688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26884" w:rsidRPr="00220A00" w:rsidRDefault="00626884" w:rsidP="0062688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26884" w:rsidRPr="00220A00" w:rsidRDefault="00626884" w:rsidP="0062688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26884" w:rsidRPr="00C772DD" w:rsidRDefault="00626884" w:rsidP="00626884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r>
        <w:rPr>
          <w:rFonts w:asciiTheme="majorHAnsi" w:hAnsiTheme="majorHAnsi" w:cs="Calibri"/>
          <w:b/>
          <w:sz w:val="24"/>
          <w:szCs w:val="24"/>
        </w:rPr>
        <w:t>A REALIZAÇÃO DE DESPESAS NA CÂMARA MUNICIPAL NO MÊS DE NOVEMBRO DE 2019.</w:t>
      </w:r>
    </w:p>
    <w:p w:rsidR="00626884" w:rsidRDefault="00626884" w:rsidP="00626884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26884" w:rsidRDefault="00626884" w:rsidP="00626884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26884" w:rsidRDefault="00626884" w:rsidP="00626884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26884" w:rsidRDefault="00626884" w:rsidP="00626884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26884" w:rsidRDefault="00626884" w:rsidP="00626884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 xml:space="preserve">De acordo com a Portaria 58/19 desta Edilidade, verificamos todos os procedimentos de despesa referente ao mês de </w:t>
      </w:r>
      <w:r>
        <w:rPr>
          <w:rFonts w:asciiTheme="majorHAnsi" w:hAnsiTheme="majorHAnsi" w:cs="Calibri"/>
          <w:sz w:val="24"/>
          <w:szCs w:val="24"/>
        </w:rPr>
        <w:t xml:space="preserve">Novembro </w:t>
      </w:r>
      <w:r w:rsidRPr="009A000D">
        <w:rPr>
          <w:rFonts w:asciiTheme="majorHAnsi" w:hAnsiTheme="majorHAnsi" w:cs="Calibri"/>
          <w:sz w:val="24"/>
          <w:szCs w:val="24"/>
        </w:rPr>
        <w:t xml:space="preserve">de 2019, </w:t>
      </w:r>
      <w:r>
        <w:rPr>
          <w:rFonts w:asciiTheme="majorHAnsi" w:hAnsiTheme="majorHAnsi" w:cs="Calibri"/>
          <w:sz w:val="24"/>
          <w:szCs w:val="24"/>
        </w:rPr>
        <w:t xml:space="preserve">que compreendem da OP 1628/00 até a OP 1822/00, </w:t>
      </w:r>
      <w:r w:rsidRPr="009A000D">
        <w:rPr>
          <w:rFonts w:asciiTheme="majorHAnsi" w:hAnsiTheme="majorHAnsi" w:cs="Calibri"/>
          <w:sz w:val="24"/>
          <w:szCs w:val="24"/>
        </w:rPr>
        <w:t xml:space="preserve">analisando </w:t>
      </w:r>
      <w:r>
        <w:rPr>
          <w:rFonts w:asciiTheme="majorHAnsi" w:hAnsiTheme="majorHAnsi" w:cs="Calibri"/>
          <w:sz w:val="24"/>
          <w:szCs w:val="24"/>
        </w:rPr>
        <w:t xml:space="preserve">o </w:t>
      </w:r>
      <w:r w:rsidRPr="009A000D">
        <w:rPr>
          <w:rFonts w:asciiTheme="majorHAnsi" w:hAnsiTheme="majorHAnsi" w:cs="Calibri"/>
          <w:sz w:val="24"/>
          <w:szCs w:val="24"/>
        </w:rPr>
        <w:t>empenho, liquidação e pagamento, bem como os documentos hábeis para corroborar a regularidade dos atos.</w:t>
      </w:r>
    </w:p>
    <w:p w:rsidR="00626884" w:rsidRDefault="00626884" w:rsidP="00626884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>Atestamos</w:t>
      </w:r>
      <w:r>
        <w:rPr>
          <w:rFonts w:asciiTheme="majorHAnsi" w:hAnsiTheme="majorHAnsi" w:cs="Calibri"/>
          <w:sz w:val="24"/>
          <w:szCs w:val="24"/>
        </w:rPr>
        <w:t xml:space="preserve">, assim, </w:t>
      </w:r>
      <w:r w:rsidRPr="009A000D">
        <w:rPr>
          <w:rFonts w:asciiTheme="majorHAnsi" w:hAnsiTheme="majorHAnsi" w:cs="Calibri"/>
          <w:sz w:val="24"/>
          <w:szCs w:val="24"/>
        </w:rPr>
        <w:t xml:space="preserve">que </w:t>
      </w:r>
      <w:r>
        <w:rPr>
          <w:rFonts w:asciiTheme="majorHAnsi" w:hAnsiTheme="majorHAnsi" w:cs="Calibri"/>
          <w:sz w:val="24"/>
          <w:szCs w:val="24"/>
        </w:rPr>
        <w:t xml:space="preserve">os atos do mês de Novembro </w:t>
      </w:r>
      <w:r w:rsidRPr="009A000D">
        <w:rPr>
          <w:rFonts w:asciiTheme="majorHAnsi" w:hAnsiTheme="majorHAnsi" w:cs="Calibri"/>
          <w:sz w:val="24"/>
          <w:szCs w:val="24"/>
        </w:rPr>
        <w:t>estão regulares</w:t>
      </w:r>
      <w:r>
        <w:rPr>
          <w:rFonts w:asciiTheme="majorHAnsi" w:hAnsiTheme="majorHAnsi" w:cs="Calibri"/>
          <w:sz w:val="24"/>
          <w:szCs w:val="24"/>
        </w:rPr>
        <w:t xml:space="preserve">, já que, também é feito um acompanhamento concomitante com cada ato. </w:t>
      </w:r>
    </w:p>
    <w:p w:rsidR="00626884" w:rsidRDefault="00626884" w:rsidP="00626884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>Em relação ao mérito da relevância dos gastos (economicidade, razoabilidade), conforme solicitado pelo Memorando 396/2019/GPCM, mencionamos os gastos com publicidade como antieconômicos e desarrazoados, conforme o descrito no Parecer 012/SCI-DESP/2019 de 13/11/2019, em anexo</w:t>
      </w:r>
      <w:r w:rsidRPr="009A000D">
        <w:rPr>
          <w:rFonts w:asciiTheme="majorHAnsi" w:hAnsiTheme="majorHAnsi" w:cs="Calibri"/>
          <w:sz w:val="24"/>
          <w:szCs w:val="24"/>
        </w:rPr>
        <w:t>.</w:t>
      </w:r>
    </w:p>
    <w:p w:rsidR="00626884" w:rsidRPr="009A000D" w:rsidRDefault="00626884" w:rsidP="00626884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 w:rsidRPr="009A000D">
        <w:rPr>
          <w:rFonts w:asciiTheme="majorHAnsi" w:hAnsiTheme="majorHAnsi" w:cs="Calibri"/>
          <w:sz w:val="24"/>
          <w:szCs w:val="24"/>
        </w:rPr>
        <w:tab/>
        <w:t>S.M.J.</w:t>
      </w:r>
    </w:p>
    <w:p w:rsidR="00626884" w:rsidRDefault="00626884" w:rsidP="0062688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ab/>
      </w:r>
    </w:p>
    <w:p w:rsidR="00626884" w:rsidRPr="00220A00" w:rsidRDefault="00626884" w:rsidP="006268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É o parecer.</w:t>
      </w:r>
    </w:p>
    <w:p w:rsidR="00626884" w:rsidRDefault="00626884" w:rsidP="0062688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626884" w:rsidRDefault="00626884" w:rsidP="0062688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626884" w:rsidRDefault="00626884" w:rsidP="0062688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626884" w:rsidRDefault="00626884" w:rsidP="00626884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="003D2838">
        <w:rPr>
          <w:rFonts w:asciiTheme="majorHAnsi" w:hAnsiTheme="majorHAnsi" w:cs="Calibri"/>
          <w:sz w:val="24"/>
          <w:szCs w:val="24"/>
        </w:rPr>
        <w:t>09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 w:rsidR="003D2838">
        <w:rPr>
          <w:rFonts w:asciiTheme="majorHAnsi" w:hAnsiTheme="majorHAnsi" w:cs="Calibri"/>
          <w:sz w:val="24"/>
          <w:szCs w:val="24"/>
        </w:rPr>
        <w:t>Dezembro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220A00">
        <w:rPr>
          <w:rFonts w:asciiTheme="majorHAnsi" w:hAnsiTheme="majorHAnsi" w:cs="Calibri"/>
          <w:sz w:val="24"/>
          <w:szCs w:val="24"/>
        </w:rPr>
        <w:t>de 201</w:t>
      </w:r>
      <w:r>
        <w:rPr>
          <w:rFonts w:asciiTheme="majorHAnsi" w:hAnsiTheme="majorHAnsi" w:cs="Calibri"/>
          <w:sz w:val="24"/>
          <w:szCs w:val="24"/>
        </w:rPr>
        <w:t>9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626884" w:rsidRPr="00220A00" w:rsidRDefault="00626884" w:rsidP="00626884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626884" w:rsidRPr="00220A00" w:rsidRDefault="00626884" w:rsidP="00626884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626884" w:rsidRPr="00220A00" w:rsidRDefault="00626884" w:rsidP="00626884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626884" w:rsidRPr="00220A00" w:rsidRDefault="00626884" w:rsidP="00626884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626884" w:rsidRDefault="00626884" w:rsidP="00626884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626884" w:rsidRDefault="00626884" w:rsidP="00626884"/>
    <w:p w:rsidR="00626884" w:rsidRDefault="00626884" w:rsidP="00626884"/>
    <w:p w:rsidR="00626884" w:rsidRDefault="00626884" w:rsidP="00626884"/>
    <w:p w:rsidR="00626884" w:rsidRDefault="00626884" w:rsidP="00626884"/>
    <w:p w:rsidR="00B17D2E" w:rsidRDefault="00B17D2E"/>
    <w:sectPr w:rsidR="00B17D2E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6D2A5B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6D2A5B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</w:t>
    </w:r>
    <w:r w:rsidRPr="00A87426">
      <w:rPr>
        <w:rFonts w:cs="Calibri"/>
        <w:color w:val="231F20"/>
        <w:sz w:val="16"/>
        <w:szCs w:val="16"/>
      </w:rPr>
      <w:t>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6D2A5B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6D2A5B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6D2A5B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37407518" r:id="rId2"/>
            </w:object>
          </w:r>
        </w:p>
        <w:p w:rsidR="006F5BBE" w:rsidRPr="00225746" w:rsidRDefault="006D2A5B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6D2A5B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6D2A5B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6D2A5B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26884"/>
    <w:rsid w:val="003D2838"/>
    <w:rsid w:val="00626884"/>
    <w:rsid w:val="006D2A5B"/>
    <w:rsid w:val="00B1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8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26884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2688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2019-12-09T18:19:00Z</dcterms:created>
  <dcterms:modified xsi:type="dcterms:W3CDTF">2019-12-09T18:39:00Z</dcterms:modified>
</cp:coreProperties>
</file>