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57" w:rsidRPr="00800F3D" w:rsidRDefault="00182A57" w:rsidP="00182A57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19</w:t>
      </w:r>
      <w:r w:rsidRPr="00800F3D">
        <w:rPr>
          <w:rFonts w:ascii="Cambria" w:hAnsi="Cambria" w:cs="Calibri"/>
          <w:b/>
          <w:sz w:val="24"/>
          <w:szCs w:val="24"/>
        </w:rPr>
        <w:t>/SCI-DESP/201</w:t>
      </w:r>
      <w:r>
        <w:rPr>
          <w:rFonts w:ascii="Cambria" w:hAnsi="Cambria" w:cs="Calibri"/>
          <w:b/>
          <w:sz w:val="24"/>
          <w:szCs w:val="24"/>
        </w:rPr>
        <w:t>8</w:t>
      </w:r>
    </w:p>
    <w:p w:rsidR="00182A57" w:rsidRPr="00800F3D" w:rsidRDefault="00182A57" w:rsidP="00182A57">
      <w:pPr>
        <w:jc w:val="center"/>
        <w:rPr>
          <w:rFonts w:ascii="Cambria" w:hAnsi="Cambria" w:cs="Calibri"/>
          <w:b/>
          <w:sz w:val="24"/>
          <w:szCs w:val="24"/>
        </w:rPr>
      </w:pPr>
    </w:p>
    <w:p w:rsidR="00182A57" w:rsidRPr="00800F3D" w:rsidRDefault="00182A57" w:rsidP="00182A57">
      <w:pPr>
        <w:jc w:val="center"/>
        <w:rPr>
          <w:rFonts w:ascii="Cambria" w:hAnsi="Cambria" w:cs="Calibri"/>
          <w:b/>
          <w:sz w:val="24"/>
          <w:szCs w:val="24"/>
        </w:rPr>
      </w:pPr>
    </w:p>
    <w:p w:rsidR="00182A57" w:rsidRPr="00800F3D" w:rsidRDefault="00182A57" w:rsidP="00182A57">
      <w:pPr>
        <w:jc w:val="center"/>
        <w:rPr>
          <w:rFonts w:ascii="Cambria" w:hAnsi="Cambria" w:cs="Calibri"/>
          <w:b/>
          <w:sz w:val="24"/>
          <w:szCs w:val="24"/>
        </w:rPr>
      </w:pPr>
    </w:p>
    <w:p w:rsidR="00182A57" w:rsidRPr="00800F3D" w:rsidRDefault="00182A57" w:rsidP="00182A57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182A57" w:rsidRPr="00800F3D" w:rsidRDefault="00182A57" w:rsidP="00182A57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A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A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ROSEMEIRE APARECIDA DOS REIS DA SILVA </w:t>
      </w:r>
      <w:r w:rsidRPr="00800F3D">
        <w:rPr>
          <w:rFonts w:ascii="Cambria" w:hAnsi="Cambria" w:cs="Calibri"/>
          <w:b/>
          <w:sz w:val="24"/>
          <w:szCs w:val="24"/>
        </w:rPr>
        <w:t>PLEITEANDO RECURSOS PARA PAGAMENTO DE CURSOS DE CAPACITAÇÃO.</w:t>
      </w:r>
    </w:p>
    <w:p w:rsidR="00182A57" w:rsidRPr="00800F3D" w:rsidRDefault="00182A57" w:rsidP="00182A57">
      <w:pPr>
        <w:jc w:val="both"/>
        <w:rPr>
          <w:rFonts w:ascii="Cambria" w:hAnsi="Cambria" w:cs="Calibri"/>
          <w:sz w:val="24"/>
          <w:szCs w:val="24"/>
        </w:rPr>
      </w:pPr>
    </w:p>
    <w:p w:rsidR="00182A57" w:rsidRPr="00800F3D" w:rsidRDefault="00182A57" w:rsidP="00182A57">
      <w:pPr>
        <w:jc w:val="both"/>
        <w:rPr>
          <w:rFonts w:ascii="Cambria" w:hAnsi="Cambria" w:cs="Calibri"/>
          <w:sz w:val="24"/>
          <w:szCs w:val="24"/>
        </w:rPr>
      </w:pPr>
    </w:p>
    <w:p w:rsidR="00182A57" w:rsidRPr="00800F3D" w:rsidRDefault="00182A57" w:rsidP="00182A57">
      <w:pPr>
        <w:jc w:val="both"/>
        <w:rPr>
          <w:rFonts w:ascii="Cambria" w:hAnsi="Cambria" w:cs="Calibri"/>
          <w:sz w:val="24"/>
          <w:szCs w:val="24"/>
        </w:rPr>
      </w:pPr>
    </w:p>
    <w:p w:rsidR="00182A57" w:rsidRPr="00800F3D" w:rsidRDefault="00182A57" w:rsidP="00182A57">
      <w:pPr>
        <w:jc w:val="both"/>
        <w:rPr>
          <w:rFonts w:ascii="Cambria" w:hAnsi="Cambria" w:cs="Calibri"/>
          <w:sz w:val="24"/>
          <w:szCs w:val="24"/>
        </w:rPr>
      </w:pPr>
    </w:p>
    <w:p w:rsidR="00182A57" w:rsidRDefault="00182A57" w:rsidP="00182A5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Examinamos o pedido d</w:t>
      </w:r>
      <w:r>
        <w:rPr>
          <w:rFonts w:ascii="Cambria" w:hAnsi="Cambria" w:cs="Calibri"/>
          <w:sz w:val="24"/>
          <w:szCs w:val="24"/>
        </w:rPr>
        <w:t xml:space="preserve">a Presidência em analisar a solicitação de capacitação da servidora Rosemeire A. dos </w:t>
      </w:r>
      <w:proofErr w:type="gramStart"/>
      <w:r>
        <w:rPr>
          <w:rFonts w:ascii="Cambria" w:hAnsi="Cambria" w:cs="Calibri"/>
          <w:sz w:val="24"/>
          <w:szCs w:val="24"/>
        </w:rPr>
        <w:t>R.</w:t>
      </w:r>
      <w:proofErr w:type="gramEnd"/>
      <w:r>
        <w:rPr>
          <w:rFonts w:ascii="Cambria" w:hAnsi="Cambria" w:cs="Calibri"/>
          <w:sz w:val="24"/>
          <w:szCs w:val="24"/>
        </w:rPr>
        <w:t xml:space="preserve"> da Silva referente Treinamento</w:t>
      </w:r>
      <w:r w:rsidR="00DE1BAD">
        <w:rPr>
          <w:rFonts w:ascii="Cambria" w:hAnsi="Cambria" w:cs="Calibri"/>
          <w:sz w:val="24"/>
          <w:szCs w:val="24"/>
        </w:rPr>
        <w:t xml:space="preserve"> sobre Sistema </w:t>
      </w:r>
      <w:proofErr w:type="spellStart"/>
      <w:r w:rsidR="00DE1BAD">
        <w:rPr>
          <w:rFonts w:ascii="Cambria" w:hAnsi="Cambria" w:cs="Calibri"/>
          <w:sz w:val="24"/>
          <w:szCs w:val="24"/>
        </w:rPr>
        <w:t>Esocial</w:t>
      </w:r>
      <w:proofErr w:type="spellEnd"/>
      <w:r w:rsidR="00DE1BAD">
        <w:rPr>
          <w:rFonts w:ascii="Cambria" w:hAnsi="Cambria" w:cs="Calibri"/>
          <w:sz w:val="24"/>
          <w:szCs w:val="24"/>
        </w:rPr>
        <w:t>, oferecido pelo Grupo Atame, para o mês de Agosto!</w:t>
      </w:r>
    </w:p>
    <w:p w:rsidR="00182A57" w:rsidRDefault="00182A57" w:rsidP="00182A5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 xml:space="preserve"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 </w:t>
      </w:r>
    </w:p>
    <w:p w:rsidR="00182A57" w:rsidRDefault="00182A57" w:rsidP="00182A57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Dessa forma, se cumpridos os requisitos, não vemos óbice para que esta capacitação seja deferida, principalmente por suas atividades serem diretamente ligadas às atividades desenvolvidas pel</w:t>
      </w:r>
      <w:r w:rsidR="00DE1BAD">
        <w:rPr>
          <w:rFonts w:ascii="Cambria" w:hAnsi="Cambria" w:cs="Calibri"/>
          <w:sz w:val="24"/>
          <w:szCs w:val="24"/>
        </w:rPr>
        <w:t>a</w:t>
      </w:r>
      <w:r>
        <w:rPr>
          <w:rFonts w:ascii="Cambria" w:hAnsi="Cambria" w:cs="Calibri"/>
          <w:sz w:val="24"/>
          <w:szCs w:val="24"/>
        </w:rPr>
        <w:t xml:space="preserve"> servidor</w:t>
      </w:r>
      <w:r w:rsidR="00DE1BAD">
        <w:rPr>
          <w:rFonts w:ascii="Cambria" w:hAnsi="Cambria" w:cs="Calibri"/>
          <w:sz w:val="24"/>
          <w:szCs w:val="24"/>
        </w:rPr>
        <w:t>a</w:t>
      </w:r>
      <w:r>
        <w:rPr>
          <w:rFonts w:ascii="Cambria" w:hAnsi="Cambria" w:cs="Calibri"/>
          <w:sz w:val="24"/>
          <w:szCs w:val="24"/>
        </w:rPr>
        <w:t xml:space="preserve"> </w:t>
      </w:r>
      <w:r w:rsidR="00DE1BAD">
        <w:rPr>
          <w:rFonts w:ascii="Cambria" w:hAnsi="Cambria" w:cs="Calibri"/>
          <w:sz w:val="24"/>
          <w:szCs w:val="24"/>
        </w:rPr>
        <w:t>no departamento de pessoal desta Edilidade.</w:t>
      </w:r>
    </w:p>
    <w:p w:rsidR="00182A57" w:rsidRPr="00800F3D" w:rsidRDefault="00182A57" w:rsidP="00182A5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É o parecer.</w:t>
      </w:r>
    </w:p>
    <w:p w:rsidR="00182A57" w:rsidRPr="00800F3D" w:rsidRDefault="00182A57" w:rsidP="00182A5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182A57" w:rsidRPr="00800F3D" w:rsidRDefault="00182A57" w:rsidP="00182A5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182A57" w:rsidRPr="00800F3D" w:rsidRDefault="00182A57" w:rsidP="00182A5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182A57" w:rsidRPr="00800F3D" w:rsidRDefault="00182A57" w:rsidP="00182A5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182A57" w:rsidRPr="00800F3D" w:rsidRDefault="00182A57" w:rsidP="00182A57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proofErr w:type="gramStart"/>
      <w:r w:rsidRPr="00800F3D">
        <w:rPr>
          <w:rFonts w:ascii="Cambria" w:hAnsi="Cambria" w:cs="Calibri"/>
          <w:sz w:val="24"/>
          <w:szCs w:val="24"/>
        </w:rPr>
        <w:t>Tangará</w:t>
      </w:r>
      <w:proofErr w:type="gramEnd"/>
      <w:r w:rsidRPr="00800F3D">
        <w:rPr>
          <w:rFonts w:ascii="Cambria" w:hAnsi="Cambria" w:cs="Calibri"/>
          <w:sz w:val="24"/>
          <w:szCs w:val="24"/>
        </w:rPr>
        <w:t xml:space="preserve"> da Serra-MT, </w:t>
      </w:r>
      <w:r w:rsidR="00DE1BAD">
        <w:rPr>
          <w:rFonts w:ascii="Cambria" w:hAnsi="Cambria" w:cs="Calibri"/>
          <w:sz w:val="24"/>
          <w:szCs w:val="24"/>
        </w:rPr>
        <w:t>19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 w:rsidR="00DE1BAD">
        <w:rPr>
          <w:rFonts w:ascii="Cambria" w:hAnsi="Cambria" w:cs="Calibri"/>
          <w:sz w:val="24"/>
          <w:szCs w:val="24"/>
        </w:rPr>
        <w:t>Julho</w:t>
      </w:r>
      <w:r w:rsidRPr="00800F3D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800F3D">
        <w:rPr>
          <w:rFonts w:ascii="Cambria" w:hAnsi="Cambria" w:cs="Calibri"/>
          <w:sz w:val="24"/>
          <w:szCs w:val="24"/>
        </w:rPr>
        <w:t>.</w:t>
      </w:r>
    </w:p>
    <w:p w:rsidR="00182A57" w:rsidRPr="00800F3D" w:rsidRDefault="00182A57" w:rsidP="00182A57">
      <w:pPr>
        <w:jc w:val="center"/>
        <w:rPr>
          <w:rFonts w:ascii="Cambria" w:hAnsi="Cambria" w:cs="Calibri"/>
          <w:b/>
          <w:sz w:val="24"/>
          <w:szCs w:val="24"/>
        </w:rPr>
      </w:pPr>
    </w:p>
    <w:p w:rsidR="00182A57" w:rsidRPr="00800F3D" w:rsidRDefault="00182A57" w:rsidP="00182A57">
      <w:pPr>
        <w:jc w:val="center"/>
        <w:rPr>
          <w:rFonts w:ascii="Cambria" w:hAnsi="Cambria" w:cs="Calibri"/>
          <w:b/>
          <w:sz w:val="24"/>
          <w:szCs w:val="24"/>
        </w:rPr>
      </w:pPr>
    </w:p>
    <w:p w:rsidR="00182A57" w:rsidRPr="00800F3D" w:rsidRDefault="00182A57" w:rsidP="00182A57">
      <w:pPr>
        <w:jc w:val="center"/>
        <w:rPr>
          <w:rFonts w:ascii="Cambria" w:hAnsi="Cambria" w:cs="Calibri"/>
          <w:b/>
          <w:sz w:val="24"/>
          <w:szCs w:val="24"/>
        </w:rPr>
      </w:pPr>
    </w:p>
    <w:p w:rsidR="00182A57" w:rsidRPr="00800F3D" w:rsidRDefault="00182A57" w:rsidP="00182A57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_____________</w:t>
      </w:r>
      <w:r>
        <w:rPr>
          <w:rFonts w:ascii="Cambria" w:hAnsi="Cambria" w:cs="Calibri"/>
          <w:b/>
          <w:sz w:val="24"/>
          <w:szCs w:val="24"/>
        </w:rPr>
        <w:t>_________</w:t>
      </w:r>
      <w:r w:rsidRPr="00800F3D">
        <w:rPr>
          <w:rFonts w:ascii="Cambria" w:hAnsi="Cambria" w:cs="Calibri"/>
          <w:b/>
          <w:sz w:val="24"/>
          <w:szCs w:val="24"/>
        </w:rPr>
        <w:t>____________________</w:t>
      </w:r>
    </w:p>
    <w:p w:rsidR="00182A57" w:rsidRPr="00800F3D" w:rsidRDefault="00182A57" w:rsidP="00182A57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182A57" w:rsidRPr="00800F3D" w:rsidRDefault="00182A57" w:rsidP="00182A57">
      <w:pPr>
        <w:jc w:val="center"/>
        <w:rPr>
          <w:rFonts w:ascii="Cambria" w:hAnsi="Cambria" w:cs="Calibri"/>
        </w:rPr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182A57" w:rsidRPr="00800F3D" w:rsidRDefault="00182A57" w:rsidP="00182A57">
      <w:pPr>
        <w:rPr>
          <w:rFonts w:ascii="Cambria" w:hAnsi="Cambria" w:cs="Calibri"/>
        </w:rPr>
      </w:pPr>
    </w:p>
    <w:p w:rsidR="00182A57" w:rsidRDefault="00182A57" w:rsidP="00182A57"/>
    <w:p w:rsidR="00182A57" w:rsidRDefault="00182A57" w:rsidP="00182A57"/>
    <w:p w:rsidR="00182A57" w:rsidRDefault="00182A57" w:rsidP="00182A57"/>
    <w:p w:rsidR="00182A57" w:rsidRDefault="00182A57" w:rsidP="00182A57"/>
    <w:p w:rsidR="00182A57" w:rsidRDefault="00182A57" w:rsidP="00182A57"/>
    <w:p w:rsidR="00F41CA4" w:rsidRDefault="00F41CA4"/>
    <w:sectPr w:rsidR="00F41CA4" w:rsidSect="002E785E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DE1BAD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E785E" w:rsidRPr="00A87426" w:rsidRDefault="00DE1BAD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</w:t>
    </w:r>
    <w:r w:rsidRPr="00A87426">
      <w:rPr>
        <w:rFonts w:cs="Calibri"/>
        <w:color w:val="231F20"/>
        <w:sz w:val="16"/>
        <w:szCs w:val="16"/>
      </w:rPr>
      <w:t>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E785E" w:rsidRPr="00A87426" w:rsidRDefault="00DE1BAD" w:rsidP="002E785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DE1BAD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2E785E" w:rsidRPr="00590543" w:rsidTr="002E785E">
      <w:tc>
        <w:tcPr>
          <w:tcW w:w="2492" w:type="dxa"/>
        </w:tcPr>
        <w:p w:rsidR="002E785E" w:rsidRPr="00590543" w:rsidRDefault="00DE1BAD" w:rsidP="002E785E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6pt;height:82.15pt" o:ole="">
                <v:imagedata r:id="rId1" o:title=""/>
              </v:shape>
              <o:OLEObject Type="Embed" ProgID="PBrush" ShapeID="_x0000_i1025" DrawAspect="Content" ObjectID="_1593499831" r:id="rId2"/>
            </w:object>
          </w:r>
        </w:p>
        <w:p w:rsidR="002E785E" w:rsidRPr="00590543" w:rsidRDefault="00DE1BAD" w:rsidP="002E785E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2E785E" w:rsidRPr="00590543" w:rsidRDefault="00DE1BAD" w:rsidP="002E785E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2E785E" w:rsidRPr="00590543" w:rsidRDefault="00DE1BAD" w:rsidP="002E785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2E785E" w:rsidRPr="00590543" w:rsidRDefault="00DE1BAD" w:rsidP="002E785E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2E785E" w:rsidRDefault="00DE1BAD" w:rsidP="002E7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82A57"/>
    <w:rsid w:val="00010042"/>
    <w:rsid w:val="00016898"/>
    <w:rsid w:val="00016917"/>
    <w:rsid w:val="00022683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2A57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2259"/>
    <w:rsid w:val="00434396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72ED"/>
    <w:rsid w:val="006E10D7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BAD"/>
    <w:rsid w:val="00DF257E"/>
    <w:rsid w:val="00DF7D60"/>
    <w:rsid w:val="00E007CD"/>
    <w:rsid w:val="00E05038"/>
    <w:rsid w:val="00E050B0"/>
    <w:rsid w:val="00E064DC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7ED0"/>
    <w:rsid w:val="00F60622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82A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82A5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2018-07-19T13:33:00Z</dcterms:created>
  <dcterms:modified xsi:type="dcterms:W3CDTF">2018-07-19T14:04:00Z</dcterms:modified>
</cp:coreProperties>
</file>