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88" w:rsidRPr="00147C48" w:rsidRDefault="00775C88" w:rsidP="00775C88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03/SCI-AP/2019</w:t>
      </w:r>
    </w:p>
    <w:p w:rsidR="00775C88" w:rsidRPr="00147C48" w:rsidRDefault="00775C88" w:rsidP="00775C88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5C88" w:rsidRPr="00147C48" w:rsidRDefault="00775C88" w:rsidP="00775C8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775C88" w:rsidRDefault="00775C88" w:rsidP="00775C8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775C88" w:rsidRPr="00147C48" w:rsidRDefault="00775C88" w:rsidP="00775C8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TRATA-SE DE PARECER SOLICITADO PEL</w:t>
      </w:r>
      <w:r>
        <w:rPr>
          <w:rFonts w:asciiTheme="majorHAnsi" w:hAnsiTheme="majorHAnsi"/>
          <w:b/>
          <w:sz w:val="24"/>
          <w:szCs w:val="24"/>
        </w:rPr>
        <w:t>A</w:t>
      </w:r>
      <w:r w:rsidRPr="00147C48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PRESIDÊNCIA</w:t>
      </w:r>
      <w:r w:rsidRPr="00147C48">
        <w:rPr>
          <w:rFonts w:asciiTheme="majorHAnsi" w:hAnsiTheme="majorHAnsi"/>
          <w:b/>
          <w:sz w:val="24"/>
          <w:szCs w:val="24"/>
        </w:rPr>
        <w:t xml:space="preserve">, REFERENTE </w:t>
      </w:r>
      <w:proofErr w:type="gramStart"/>
      <w:r w:rsidRPr="00147C48">
        <w:rPr>
          <w:rFonts w:asciiTheme="majorHAnsi" w:hAnsiTheme="majorHAnsi"/>
          <w:b/>
          <w:sz w:val="24"/>
          <w:szCs w:val="24"/>
        </w:rPr>
        <w:t>A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COMUNICAÇÃO DE ASSESSOR DE VEREADOR RETORNO DAS FÉRIAS ANTES DO PERIODO, E PARCELAMENTO DA MESMA.</w:t>
      </w:r>
      <w:r w:rsidRPr="00147C48">
        <w:rPr>
          <w:rFonts w:asciiTheme="majorHAnsi" w:hAnsiTheme="majorHAnsi"/>
          <w:b/>
          <w:sz w:val="24"/>
          <w:szCs w:val="24"/>
        </w:rPr>
        <w:t xml:space="preserve"> </w:t>
      </w:r>
    </w:p>
    <w:p w:rsidR="00775C88" w:rsidRPr="00147C48" w:rsidRDefault="00775C88" w:rsidP="00775C88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775C88" w:rsidRDefault="00775C88" w:rsidP="00775C88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775C88" w:rsidRDefault="00775C88" w:rsidP="00775C88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Presidência solicitou</w:t>
      </w:r>
      <w:r w:rsidR="00377925">
        <w:rPr>
          <w:rFonts w:asciiTheme="majorHAnsi" w:hAnsiTheme="majorHAnsi"/>
          <w:sz w:val="24"/>
          <w:szCs w:val="24"/>
        </w:rPr>
        <w:t xml:space="preserve"> an</w:t>
      </w:r>
      <w:r w:rsidR="00FA2FBB">
        <w:rPr>
          <w:rFonts w:asciiTheme="majorHAnsi" w:hAnsiTheme="majorHAnsi"/>
          <w:sz w:val="24"/>
          <w:szCs w:val="24"/>
        </w:rPr>
        <w:t>á</w:t>
      </w:r>
      <w:r w:rsidR="00377925">
        <w:rPr>
          <w:rFonts w:asciiTheme="majorHAnsi" w:hAnsiTheme="majorHAnsi"/>
          <w:sz w:val="24"/>
          <w:szCs w:val="24"/>
        </w:rPr>
        <w:t xml:space="preserve">lise </w:t>
      </w:r>
      <w:r w:rsidR="00FA2FBB">
        <w:rPr>
          <w:rFonts w:asciiTheme="majorHAnsi" w:hAnsiTheme="majorHAnsi"/>
          <w:sz w:val="24"/>
          <w:szCs w:val="24"/>
        </w:rPr>
        <w:t>d</w:t>
      </w:r>
      <w:r w:rsidR="00377925">
        <w:rPr>
          <w:rFonts w:asciiTheme="majorHAnsi" w:hAnsiTheme="majorHAnsi"/>
          <w:sz w:val="24"/>
          <w:szCs w:val="24"/>
        </w:rPr>
        <w:t>a comunicação do Assessor Valdemir Pereira da Cruz sobre sua decisão de parcelar suas</w:t>
      </w:r>
      <w:r>
        <w:rPr>
          <w:rFonts w:asciiTheme="majorHAnsi" w:hAnsiTheme="majorHAnsi"/>
          <w:sz w:val="24"/>
          <w:szCs w:val="24"/>
        </w:rPr>
        <w:t xml:space="preserve"> </w:t>
      </w:r>
      <w:r w:rsidR="00377925">
        <w:rPr>
          <w:rFonts w:asciiTheme="majorHAnsi" w:hAnsiTheme="majorHAnsi"/>
          <w:sz w:val="24"/>
          <w:szCs w:val="24"/>
        </w:rPr>
        <w:t>férias, que</w:t>
      </w:r>
      <w:r w:rsidR="00FA2FBB">
        <w:rPr>
          <w:rFonts w:asciiTheme="majorHAnsi" w:hAnsiTheme="majorHAnsi"/>
          <w:sz w:val="24"/>
          <w:szCs w:val="24"/>
        </w:rPr>
        <w:t xml:space="preserve"> terminaria em 14/02/2019, que ele próprio reescalonou para 07 a 22 de junho de 2019.</w:t>
      </w:r>
    </w:p>
    <w:p w:rsidR="00FA2FBB" w:rsidRDefault="00FA2FBB" w:rsidP="00775C88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Inicialmente, o Estatuto do Servidor Público Municipal (Lei nº 006/1994) diz que:</w:t>
      </w:r>
    </w:p>
    <w:p w:rsidR="00FA2FBB" w:rsidRDefault="00FA2FBB" w:rsidP="00FA2FBB">
      <w:pPr>
        <w:ind w:left="2268"/>
        <w:jc w:val="both"/>
        <w:rPr>
          <w:rStyle w:val="v"/>
          <w:rFonts w:asciiTheme="majorHAnsi" w:hAnsiTheme="majorHAnsi" w:cs="Calibri"/>
          <w:sz w:val="20"/>
          <w:szCs w:val="20"/>
          <w:shd w:val="clear" w:color="auto" w:fill="FFFFFF"/>
        </w:rPr>
      </w:pPr>
    </w:p>
    <w:p w:rsidR="00FA2FBB" w:rsidRPr="00FA2FBB" w:rsidRDefault="00FA2FBB" w:rsidP="00FA2FBB">
      <w:pPr>
        <w:ind w:left="2268"/>
        <w:jc w:val="both"/>
        <w:rPr>
          <w:rFonts w:asciiTheme="majorHAnsi" w:hAnsiTheme="majorHAnsi"/>
          <w:sz w:val="20"/>
          <w:szCs w:val="20"/>
        </w:rPr>
      </w:pPr>
      <w:r>
        <w:rPr>
          <w:rStyle w:val="v"/>
          <w:rFonts w:asciiTheme="majorHAnsi" w:hAnsiTheme="majorHAnsi" w:cs="Calibri"/>
          <w:sz w:val="20"/>
          <w:szCs w:val="20"/>
          <w:shd w:val="clear" w:color="auto" w:fill="FFFFFF"/>
        </w:rPr>
        <w:t xml:space="preserve">Art. 71 - </w:t>
      </w:r>
      <w:r w:rsidRPr="00FA2FBB">
        <w:rPr>
          <w:rStyle w:val="v"/>
          <w:rFonts w:asciiTheme="majorHAnsi" w:hAnsiTheme="majorHAnsi" w:cs="Calibri"/>
          <w:sz w:val="20"/>
          <w:szCs w:val="20"/>
          <w:shd w:val="clear" w:color="auto" w:fill="FFFFFF"/>
        </w:rPr>
        <w:t xml:space="preserve">O Servidor fará jus, anualmente, a 30 (trinta) dias consecutivos de férias, que serão </w:t>
      </w:r>
      <w:proofErr w:type="gramStart"/>
      <w:r w:rsidRPr="00FA2FBB">
        <w:rPr>
          <w:rStyle w:val="v"/>
          <w:rFonts w:asciiTheme="majorHAnsi" w:hAnsiTheme="majorHAnsi" w:cs="Calibri"/>
          <w:sz w:val="20"/>
          <w:szCs w:val="20"/>
          <w:shd w:val="clear" w:color="auto" w:fill="FFFFFF"/>
        </w:rPr>
        <w:t>concedidas por ato do Prefeito Municipal, ou da autoridade a quem for delegada</w:t>
      </w:r>
      <w:proofErr w:type="gramEnd"/>
      <w:r w:rsidRPr="00FA2FBB">
        <w:rPr>
          <w:rStyle w:val="v"/>
          <w:rFonts w:asciiTheme="majorHAnsi" w:hAnsiTheme="majorHAnsi" w:cs="Calibri"/>
          <w:sz w:val="20"/>
          <w:szCs w:val="20"/>
          <w:shd w:val="clear" w:color="auto" w:fill="FFFFFF"/>
        </w:rPr>
        <w:t xml:space="preserve"> competência, </w:t>
      </w:r>
      <w:r w:rsidRPr="00FA2FBB">
        <w:rPr>
          <w:rStyle w:val="v"/>
          <w:rFonts w:asciiTheme="majorHAnsi" w:hAnsiTheme="majorHAnsi" w:cs="Calibri"/>
          <w:b/>
          <w:sz w:val="20"/>
          <w:szCs w:val="20"/>
          <w:shd w:val="clear" w:color="auto" w:fill="FFFFFF"/>
        </w:rPr>
        <w:t>em um só período</w:t>
      </w:r>
      <w:r w:rsidRPr="00FA2FBB">
        <w:rPr>
          <w:rStyle w:val="v"/>
          <w:rFonts w:asciiTheme="majorHAnsi" w:hAnsiTheme="majorHAnsi" w:cs="Calibri"/>
          <w:sz w:val="20"/>
          <w:szCs w:val="20"/>
          <w:shd w:val="clear" w:color="auto" w:fill="FFFFFF"/>
        </w:rPr>
        <w:t>, nos 12 (doze) meses subsequentes à data em que o servidor tiver adquirido o direito, cujo valor deverá ser pago até o máximo de 02 (dois) dias antes do início do respectivo período, sendo que o empregado dará quitação do pagamento, com a indicação no documento do início e término do período de férias. (Redação dada pela Lei Complementar nº </w:t>
      </w:r>
      <w:hyperlink r:id="rId4" w:history="1">
        <w:r w:rsidRPr="00FA2FBB">
          <w:rPr>
            <w:rStyle w:val="Hyperlink"/>
            <w:rFonts w:asciiTheme="majorHAnsi" w:hAnsiTheme="majorHAnsi" w:cs="Calibri"/>
            <w:bCs/>
            <w:color w:val="auto"/>
            <w:sz w:val="20"/>
            <w:szCs w:val="20"/>
            <w:shd w:val="clear" w:color="auto" w:fill="FFFFFF"/>
          </w:rPr>
          <w:t>51</w:t>
        </w:r>
      </w:hyperlink>
      <w:r w:rsidRPr="00FA2FBB">
        <w:rPr>
          <w:rStyle w:val="v"/>
          <w:rFonts w:asciiTheme="majorHAnsi" w:hAnsiTheme="majorHAnsi" w:cs="Calibri"/>
          <w:sz w:val="20"/>
          <w:szCs w:val="20"/>
          <w:shd w:val="clear" w:color="auto" w:fill="FFFFFF"/>
        </w:rPr>
        <w:t>/1999)</w:t>
      </w:r>
      <w:r>
        <w:rPr>
          <w:rStyle w:val="v"/>
          <w:rFonts w:asciiTheme="majorHAnsi" w:hAnsiTheme="majorHAnsi" w:cs="Calibri"/>
          <w:sz w:val="20"/>
          <w:szCs w:val="20"/>
          <w:shd w:val="clear" w:color="auto" w:fill="FFFFFF"/>
        </w:rPr>
        <w:t>.</w:t>
      </w:r>
    </w:p>
    <w:p w:rsidR="00775C88" w:rsidRDefault="00775C88" w:rsidP="00775C88">
      <w:pPr>
        <w:jc w:val="both"/>
        <w:rPr>
          <w:rFonts w:asciiTheme="majorHAnsi" w:hAnsiTheme="majorHAnsi"/>
          <w:sz w:val="24"/>
          <w:szCs w:val="24"/>
        </w:rPr>
      </w:pPr>
    </w:p>
    <w:p w:rsidR="00775C88" w:rsidRPr="00FA2FBB" w:rsidRDefault="00FA2FBB" w:rsidP="00775C88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FA2FBB">
        <w:rPr>
          <w:rFonts w:asciiTheme="majorHAnsi" w:hAnsiTheme="majorHAnsi"/>
          <w:sz w:val="24"/>
          <w:szCs w:val="24"/>
        </w:rPr>
        <w:t xml:space="preserve">Pelo disposto, a legislação não permite </w:t>
      </w:r>
      <w:proofErr w:type="gramStart"/>
      <w:r w:rsidRPr="00FA2FBB">
        <w:rPr>
          <w:rFonts w:asciiTheme="majorHAnsi" w:hAnsiTheme="majorHAnsi"/>
          <w:sz w:val="24"/>
          <w:szCs w:val="24"/>
        </w:rPr>
        <w:t>parcelar as férias</w:t>
      </w:r>
      <w:proofErr w:type="gramEnd"/>
      <w:r w:rsidRPr="00FA2FBB">
        <w:rPr>
          <w:rFonts w:asciiTheme="majorHAnsi" w:hAnsiTheme="majorHAnsi"/>
          <w:sz w:val="24"/>
          <w:szCs w:val="24"/>
        </w:rPr>
        <w:t>, e também, esta não é uma decisão do servidor, e sim da autoridade competente, qual seja, o Presidente da Câmara, de acordo com o interesse público.</w:t>
      </w:r>
    </w:p>
    <w:p w:rsidR="00FA2FBB" w:rsidRDefault="00FA2FBB" w:rsidP="00FA2FBB">
      <w:pPr>
        <w:ind w:right="-23" w:firstLine="708"/>
        <w:jc w:val="both"/>
        <w:rPr>
          <w:rFonts w:asciiTheme="majorHAnsi" w:hAnsiTheme="majorHAnsi"/>
          <w:snapToGrid w:val="0"/>
          <w:sz w:val="24"/>
          <w:szCs w:val="24"/>
        </w:rPr>
      </w:pPr>
      <w:r w:rsidRPr="00FA2FBB">
        <w:rPr>
          <w:rFonts w:asciiTheme="majorHAnsi" w:hAnsiTheme="majorHAnsi"/>
          <w:sz w:val="24"/>
          <w:szCs w:val="24"/>
        </w:rPr>
        <w:t xml:space="preserve">Ainda, a Portaria nº 002 de 09/01/2019 desta Edilidade revogou </w:t>
      </w:r>
      <w:r w:rsidRPr="00FA2FBB">
        <w:rPr>
          <w:rFonts w:asciiTheme="majorHAnsi" w:hAnsiTheme="majorHAnsi"/>
          <w:snapToGrid w:val="0"/>
          <w:sz w:val="24"/>
          <w:szCs w:val="24"/>
        </w:rPr>
        <w:t>a conversão de 1/3 de férias em abono pecuniário, mantendo-se inalterado o direito ao gozo das férias de 30</w:t>
      </w:r>
      <w:r>
        <w:rPr>
          <w:rFonts w:asciiTheme="majorHAnsi" w:hAnsiTheme="majorHAnsi"/>
          <w:snapToGrid w:val="0"/>
          <w:sz w:val="24"/>
          <w:szCs w:val="24"/>
        </w:rPr>
        <w:t xml:space="preserve"> dias do servidor citado acima.</w:t>
      </w:r>
    </w:p>
    <w:p w:rsidR="00FA2FBB" w:rsidRPr="00FA2FBB" w:rsidRDefault="00FA2FBB" w:rsidP="00FA2FBB">
      <w:pPr>
        <w:ind w:right="-23" w:firstLine="708"/>
        <w:jc w:val="both"/>
        <w:rPr>
          <w:rFonts w:asciiTheme="majorHAnsi" w:hAnsiTheme="majorHAnsi"/>
          <w:snapToGrid w:val="0"/>
          <w:sz w:val="24"/>
          <w:szCs w:val="24"/>
        </w:rPr>
      </w:pPr>
      <w:r>
        <w:rPr>
          <w:rFonts w:asciiTheme="majorHAnsi" w:hAnsiTheme="majorHAnsi"/>
          <w:snapToGrid w:val="0"/>
          <w:sz w:val="24"/>
          <w:szCs w:val="24"/>
        </w:rPr>
        <w:t xml:space="preserve">Assim, entendemos que </w:t>
      </w:r>
      <w:r w:rsidR="00E37863">
        <w:rPr>
          <w:rFonts w:asciiTheme="majorHAnsi" w:hAnsiTheme="majorHAnsi"/>
          <w:snapToGrid w:val="0"/>
          <w:sz w:val="24"/>
          <w:szCs w:val="24"/>
        </w:rPr>
        <w:t xml:space="preserve">não </w:t>
      </w:r>
      <w:r>
        <w:rPr>
          <w:rFonts w:asciiTheme="majorHAnsi" w:hAnsiTheme="majorHAnsi"/>
          <w:snapToGrid w:val="0"/>
          <w:sz w:val="24"/>
          <w:szCs w:val="24"/>
        </w:rPr>
        <w:t xml:space="preserve">há possibilidade do parcelamento das férias, principalmente, por que esta decisão deve ser da autoridade competente e não do servidor. </w:t>
      </w:r>
    </w:p>
    <w:p w:rsidR="00FA2FBB" w:rsidRPr="00FA2FBB" w:rsidRDefault="00FA2FBB" w:rsidP="00775C88">
      <w:pPr>
        <w:jc w:val="both"/>
        <w:rPr>
          <w:rFonts w:asciiTheme="majorHAnsi" w:hAnsiTheme="majorHAnsi"/>
          <w:sz w:val="24"/>
          <w:szCs w:val="24"/>
        </w:rPr>
      </w:pPr>
    </w:p>
    <w:p w:rsidR="00775C88" w:rsidRPr="00312CBC" w:rsidRDefault="00775C88" w:rsidP="00775C88">
      <w:pPr>
        <w:jc w:val="both"/>
        <w:rPr>
          <w:rFonts w:asciiTheme="majorHAnsi" w:hAnsiTheme="majorHAnsi"/>
          <w:sz w:val="24"/>
          <w:szCs w:val="24"/>
        </w:rPr>
      </w:pPr>
      <w:r w:rsidRPr="00312CBC">
        <w:rPr>
          <w:rFonts w:asciiTheme="majorHAnsi" w:hAnsiTheme="majorHAnsi"/>
          <w:sz w:val="24"/>
          <w:szCs w:val="24"/>
        </w:rPr>
        <w:tab/>
        <w:t>É o parecer.</w:t>
      </w:r>
    </w:p>
    <w:p w:rsidR="00775C88" w:rsidRPr="00312CBC" w:rsidRDefault="00775C88" w:rsidP="00775C88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775C88" w:rsidRPr="00312CBC" w:rsidRDefault="00775C88" w:rsidP="00775C88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312CBC">
        <w:rPr>
          <w:rFonts w:asciiTheme="majorHAnsi" w:hAnsiTheme="majorHAnsi"/>
          <w:sz w:val="24"/>
          <w:szCs w:val="24"/>
        </w:rPr>
        <w:t>Tangará</w:t>
      </w:r>
      <w:proofErr w:type="gramEnd"/>
      <w:r w:rsidRPr="00312CBC">
        <w:rPr>
          <w:rFonts w:asciiTheme="majorHAnsi" w:hAnsiTheme="majorHAnsi"/>
          <w:sz w:val="24"/>
          <w:szCs w:val="24"/>
        </w:rPr>
        <w:t xml:space="preserve"> da Serra-MT, </w:t>
      </w:r>
      <w:r w:rsidR="00FA2FBB">
        <w:rPr>
          <w:rFonts w:asciiTheme="majorHAnsi" w:hAnsiTheme="majorHAnsi"/>
          <w:sz w:val="24"/>
          <w:szCs w:val="24"/>
        </w:rPr>
        <w:t>31</w:t>
      </w:r>
      <w:r w:rsidRPr="00312CBC">
        <w:rPr>
          <w:rFonts w:asciiTheme="majorHAnsi" w:hAnsiTheme="majorHAnsi"/>
          <w:sz w:val="24"/>
          <w:szCs w:val="24"/>
        </w:rPr>
        <w:t xml:space="preserve"> de Janeiro de 2019.</w:t>
      </w:r>
    </w:p>
    <w:p w:rsidR="00775C88" w:rsidRPr="00147C48" w:rsidRDefault="00775C88" w:rsidP="00775C88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775C88" w:rsidRPr="00147C48" w:rsidRDefault="00775C88" w:rsidP="00775C88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___________</w:t>
      </w:r>
      <w:r>
        <w:rPr>
          <w:rFonts w:asciiTheme="majorHAnsi" w:hAnsiTheme="majorHAnsi"/>
          <w:b/>
          <w:sz w:val="24"/>
          <w:szCs w:val="24"/>
        </w:rPr>
        <w:t>______________</w:t>
      </w:r>
      <w:r w:rsidRPr="00147C48">
        <w:rPr>
          <w:rFonts w:asciiTheme="majorHAnsi" w:hAnsiTheme="majorHAnsi"/>
          <w:b/>
          <w:sz w:val="24"/>
          <w:szCs w:val="24"/>
        </w:rPr>
        <w:t>_______________________</w:t>
      </w:r>
    </w:p>
    <w:p w:rsidR="00775C88" w:rsidRPr="00147C48" w:rsidRDefault="00775C88" w:rsidP="00775C88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LUCIANA DUARTE FELISBERTO</w:t>
      </w:r>
    </w:p>
    <w:p w:rsidR="00775C88" w:rsidRDefault="00775C88" w:rsidP="00775C88">
      <w:pPr>
        <w:jc w:val="center"/>
      </w:pPr>
      <w:r w:rsidRPr="00147C48">
        <w:rPr>
          <w:rFonts w:asciiTheme="majorHAnsi" w:hAnsiTheme="majorHAnsi"/>
          <w:b/>
          <w:sz w:val="24"/>
          <w:szCs w:val="24"/>
        </w:rPr>
        <w:t>Controladora Interna</w:t>
      </w:r>
    </w:p>
    <w:p w:rsidR="00775C88" w:rsidRDefault="00775C88" w:rsidP="00775C88"/>
    <w:p w:rsidR="00775C88" w:rsidRDefault="00775C88" w:rsidP="00775C88"/>
    <w:p w:rsidR="00F41CA4" w:rsidRDefault="00F41CA4"/>
    <w:sectPr w:rsidR="00F41CA4" w:rsidSect="003C3F6E">
      <w:headerReference w:type="default" r:id="rId5"/>
      <w:footerReference w:type="default" r:id="rId6"/>
      <w:pgSz w:w="11906" w:h="16838"/>
      <w:pgMar w:top="1134" w:right="1134" w:bottom="96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5B2" w:rsidRPr="004E5448" w:rsidRDefault="00E37863" w:rsidP="001B45B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1B45B2" w:rsidRPr="004E5448" w:rsidRDefault="00E37863" w:rsidP="001B45B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</w:t>
    </w:r>
    <w:r w:rsidRPr="004E5448">
      <w:rPr>
        <w:rFonts w:ascii="Times New Roman" w:hAnsi="Times New Roman"/>
        <w:color w:val="231F20"/>
        <w:sz w:val="14"/>
        <w:szCs w:val="14"/>
      </w:rPr>
      <w:t xml:space="preserve"> para a correção de eventuais desvios em relação aos parâmetros estabelecidos, como instrumento auxiliar de gestão”.</w:t>
    </w:r>
  </w:p>
  <w:p w:rsidR="001B45B2" w:rsidRPr="004E5448" w:rsidRDefault="00E37863" w:rsidP="001B45B2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5B2" w:rsidRDefault="00E37863" w:rsidP="001B45B2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1B45B2" w:rsidRPr="00225746" w:rsidTr="001B45B2">
      <w:tc>
        <w:tcPr>
          <w:tcW w:w="2420" w:type="dxa"/>
        </w:tcPr>
        <w:p w:rsidR="001B45B2" w:rsidRPr="00225746" w:rsidRDefault="00E37863" w:rsidP="001B45B2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610434903" r:id="rId2"/>
            </w:object>
          </w:r>
        </w:p>
        <w:p w:rsidR="001B45B2" w:rsidRPr="00225746" w:rsidRDefault="00E37863" w:rsidP="001B45B2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1B45B2" w:rsidRPr="00225746" w:rsidRDefault="00E37863" w:rsidP="001B45B2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1B45B2" w:rsidRPr="00225746" w:rsidRDefault="00E37863" w:rsidP="001B45B2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</w:t>
          </w:r>
          <w:r w:rsidRPr="00225746">
            <w:rPr>
              <w:rFonts w:cs="Calibri"/>
              <w:sz w:val="24"/>
              <w:szCs w:val="24"/>
            </w:rPr>
            <w:t xml:space="preserve"> Grosso</w:t>
          </w:r>
        </w:p>
      </w:tc>
    </w:tr>
  </w:tbl>
  <w:p w:rsidR="001B45B2" w:rsidRPr="00225746" w:rsidRDefault="00E37863" w:rsidP="001B45B2">
    <w:pPr>
      <w:jc w:val="center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5C88"/>
    <w:rsid w:val="00010042"/>
    <w:rsid w:val="00016898"/>
    <w:rsid w:val="00016917"/>
    <w:rsid w:val="00022683"/>
    <w:rsid w:val="0002360C"/>
    <w:rsid w:val="000307D7"/>
    <w:rsid w:val="00032568"/>
    <w:rsid w:val="00033DDE"/>
    <w:rsid w:val="00042A49"/>
    <w:rsid w:val="00047FCE"/>
    <w:rsid w:val="000533C9"/>
    <w:rsid w:val="000552D4"/>
    <w:rsid w:val="000561E6"/>
    <w:rsid w:val="0006350B"/>
    <w:rsid w:val="00066A68"/>
    <w:rsid w:val="00076B9F"/>
    <w:rsid w:val="000775CD"/>
    <w:rsid w:val="00084226"/>
    <w:rsid w:val="000842A1"/>
    <w:rsid w:val="000915B6"/>
    <w:rsid w:val="00091C10"/>
    <w:rsid w:val="000B10F9"/>
    <w:rsid w:val="000B3269"/>
    <w:rsid w:val="000B5AE5"/>
    <w:rsid w:val="000D3AD5"/>
    <w:rsid w:val="000D4614"/>
    <w:rsid w:val="000D5088"/>
    <w:rsid w:val="000D539F"/>
    <w:rsid w:val="000E1F88"/>
    <w:rsid w:val="000E2621"/>
    <w:rsid w:val="000E53D5"/>
    <w:rsid w:val="000E5E85"/>
    <w:rsid w:val="000F0A0C"/>
    <w:rsid w:val="000F0E6C"/>
    <w:rsid w:val="000F56C5"/>
    <w:rsid w:val="00107846"/>
    <w:rsid w:val="00126F0A"/>
    <w:rsid w:val="001346F9"/>
    <w:rsid w:val="00140D9F"/>
    <w:rsid w:val="0014149A"/>
    <w:rsid w:val="00144AF2"/>
    <w:rsid w:val="0014589A"/>
    <w:rsid w:val="00153B2C"/>
    <w:rsid w:val="00156458"/>
    <w:rsid w:val="001578AC"/>
    <w:rsid w:val="00161028"/>
    <w:rsid w:val="00163A5C"/>
    <w:rsid w:val="00165BBD"/>
    <w:rsid w:val="0016702F"/>
    <w:rsid w:val="00175F25"/>
    <w:rsid w:val="00177F56"/>
    <w:rsid w:val="00185BC6"/>
    <w:rsid w:val="001A6F2E"/>
    <w:rsid w:val="001B02B8"/>
    <w:rsid w:val="001C0A1B"/>
    <w:rsid w:val="001C32F9"/>
    <w:rsid w:val="001C5881"/>
    <w:rsid w:val="001C5B98"/>
    <w:rsid w:val="001D0B39"/>
    <w:rsid w:val="001D4773"/>
    <w:rsid w:val="001E01DD"/>
    <w:rsid w:val="001E46B3"/>
    <w:rsid w:val="001E5B76"/>
    <w:rsid w:val="001E7306"/>
    <w:rsid w:val="001E78AA"/>
    <w:rsid w:val="001F59DC"/>
    <w:rsid w:val="001F7E26"/>
    <w:rsid w:val="00200CCC"/>
    <w:rsid w:val="002025CD"/>
    <w:rsid w:val="00211812"/>
    <w:rsid w:val="00226225"/>
    <w:rsid w:val="00231985"/>
    <w:rsid w:val="002334EC"/>
    <w:rsid w:val="002454A8"/>
    <w:rsid w:val="0024789D"/>
    <w:rsid w:val="00247F75"/>
    <w:rsid w:val="002502A7"/>
    <w:rsid w:val="00250419"/>
    <w:rsid w:val="0026263D"/>
    <w:rsid w:val="00263894"/>
    <w:rsid w:val="0026450F"/>
    <w:rsid w:val="002664C5"/>
    <w:rsid w:val="002674A5"/>
    <w:rsid w:val="0027089D"/>
    <w:rsid w:val="00272AB0"/>
    <w:rsid w:val="00282785"/>
    <w:rsid w:val="002860AC"/>
    <w:rsid w:val="002926D5"/>
    <w:rsid w:val="00294E79"/>
    <w:rsid w:val="00296445"/>
    <w:rsid w:val="002A0E99"/>
    <w:rsid w:val="002A577F"/>
    <w:rsid w:val="002A5C76"/>
    <w:rsid w:val="002A7643"/>
    <w:rsid w:val="002B30E3"/>
    <w:rsid w:val="002B3BA9"/>
    <w:rsid w:val="002B65FB"/>
    <w:rsid w:val="002C4D18"/>
    <w:rsid w:val="002C6BE6"/>
    <w:rsid w:val="002D2D9D"/>
    <w:rsid w:val="002D7022"/>
    <w:rsid w:val="002D7123"/>
    <w:rsid w:val="002E31AB"/>
    <w:rsid w:val="002E39E5"/>
    <w:rsid w:val="002F13A6"/>
    <w:rsid w:val="002F2D4E"/>
    <w:rsid w:val="002F3EF2"/>
    <w:rsid w:val="002F45C5"/>
    <w:rsid w:val="002F6CBA"/>
    <w:rsid w:val="003036D1"/>
    <w:rsid w:val="00304876"/>
    <w:rsid w:val="003057AC"/>
    <w:rsid w:val="00310701"/>
    <w:rsid w:val="00315D6E"/>
    <w:rsid w:val="00320665"/>
    <w:rsid w:val="00320FDE"/>
    <w:rsid w:val="00325C25"/>
    <w:rsid w:val="00332F7F"/>
    <w:rsid w:val="00335876"/>
    <w:rsid w:val="003364D3"/>
    <w:rsid w:val="00354304"/>
    <w:rsid w:val="003608F0"/>
    <w:rsid w:val="00376221"/>
    <w:rsid w:val="00377925"/>
    <w:rsid w:val="003874A0"/>
    <w:rsid w:val="00392B98"/>
    <w:rsid w:val="00394651"/>
    <w:rsid w:val="003949AB"/>
    <w:rsid w:val="003968D0"/>
    <w:rsid w:val="003A0523"/>
    <w:rsid w:val="003A28F6"/>
    <w:rsid w:val="003A59BF"/>
    <w:rsid w:val="003A677C"/>
    <w:rsid w:val="003A7A32"/>
    <w:rsid w:val="003B0FC5"/>
    <w:rsid w:val="003B1CA6"/>
    <w:rsid w:val="003C4FA1"/>
    <w:rsid w:val="003C58F9"/>
    <w:rsid w:val="003C7FAF"/>
    <w:rsid w:val="003D3FB2"/>
    <w:rsid w:val="003D6692"/>
    <w:rsid w:val="003E2870"/>
    <w:rsid w:val="003E3705"/>
    <w:rsid w:val="003E45D4"/>
    <w:rsid w:val="003E577E"/>
    <w:rsid w:val="003F3731"/>
    <w:rsid w:val="003F5D12"/>
    <w:rsid w:val="003F6740"/>
    <w:rsid w:val="00402336"/>
    <w:rsid w:val="0040655D"/>
    <w:rsid w:val="00420023"/>
    <w:rsid w:val="00422CC4"/>
    <w:rsid w:val="0042543B"/>
    <w:rsid w:val="00430FAC"/>
    <w:rsid w:val="00431022"/>
    <w:rsid w:val="00432259"/>
    <w:rsid w:val="00434396"/>
    <w:rsid w:val="00435181"/>
    <w:rsid w:val="00445B6E"/>
    <w:rsid w:val="00451DA6"/>
    <w:rsid w:val="00452438"/>
    <w:rsid w:val="00457CE5"/>
    <w:rsid w:val="004700D4"/>
    <w:rsid w:val="00471DBE"/>
    <w:rsid w:val="00472261"/>
    <w:rsid w:val="00475D5B"/>
    <w:rsid w:val="00475DCF"/>
    <w:rsid w:val="00475E6F"/>
    <w:rsid w:val="00477259"/>
    <w:rsid w:val="00477F12"/>
    <w:rsid w:val="004A18C4"/>
    <w:rsid w:val="004A3C19"/>
    <w:rsid w:val="004A6A64"/>
    <w:rsid w:val="004B69C3"/>
    <w:rsid w:val="004B7B58"/>
    <w:rsid w:val="004C0266"/>
    <w:rsid w:val="004C1F45"/>
    <w:rsid w:val="004D0C82"/>
    <w:rsid w:val="004D60C7"/>
    <w:rsid w:val="004D645D"/>
    <w:rsid w:val="004D6CC3"/>
    <w:rsid w:val="004F050A"/>
    <w:rsid w:val="004F71BC"/>
    <w:rsid w:val="00502968"/>
    <w:rsid w:val="0050554C"/>
    <w:rsid w:val="00513286"/>
    <w:rsid w:val="00513385"/>
    <w:rsid w:val="005151FD"/>
    <w:rsid w:val="005155F7"/>
    <w:rsid w:val="0051660E"/>
    <w:rsid w:val="00517F60"/>
    <w:rsid w:val="00521D19"/>
    <w:rsid w:val="00526833"/>
    <w:rsid w:val="005307D4"/>
    <w:rsid w:val="00531DD9"/>
    <w:rsid w:val="005327A7"/>
    <w:rsid w:val="00533C3D"/>
    <w:rsid w:val="005441E3"/>
    <w:rsid w:val="00545E8A"/>
    <w:rsid w:val="00553984"/>
    <w:rsid w:val="005579A2"/>
    <w:rsid w:val="0056063E"/>
    <w:rsid w:val="00565371"/>
    <w:rsid w:val="00577E78"/>
    <w:rsid w:val="00583FEB"/>
    <w:rsid w:val="0058536B"/>
    <w:rsid w:val="005906AC"/>
    <w:rsid w:val="00595C68"/>
    <w:rsid w:val="005963E1"/>
    <w:rsid w:val="00596693"/>
    <w:rsid w:val="00596AED"/>
    <w:rsid w:val="005A0D9E"/>
    <w:rsid w:val="005B46B8"/>
    <w:rsid w:val="005B5935"/>
    <w:rsid w:val="005C4A9C"/>
    <w:rsid w:val="005D16DC"/>
    <w:rsid w:val="005D17E7"/>
    <w:rsid w:val="005D7E18"/>
    <w:rsid w:val="005E0B2F"/>
    <w:rsid w:val="005E6D6E"/>
    <w:rsid w:val="005E7C8A"/>
    <w:rsid w:val="00605736"/>
    <w:rsid w:val="00607228"/>
    <w:rsid w:val="00614869"/>
    <w:rsid w:val="0061797A"/>
    <w:rsid w:val="00627CA6"/>
    <w:rsid w:val="006314A7"/>
    <w:rsid w:val="00632A8A"/>
    <w:rsid w:val="006375EF"/>
    <w:rsid w:val="0064304B"/>
    <w:rsid w:val="0064311B"/>
    <w:rsid w:val="00650B6E"/>
    <w:rsid w:val="006511B3"/>
    <w:rsid w:val="00654674"/>
    <w:rsid w:val="00656C68"/>
    <w:rsid w:val="00662870"/>
    <w:rsid w:val="006730A7"/>
    <w:rsid w:val="0067649A"/>
    <w:rsid w:val="0067756C"/>
    <w:rsid w:val="00681553"/>
    <w:rsid w:val="00682FC3"/>
    <w:rsid w:val="00683A63"/>
    <w:rsid w:val="0068624C"/>
    <w:rsid w:val="006A492C"/>
    <w:rsid w:val="006A5131"/>
    <w:rsid w:val="006A77DF"/>
    <w:rsid w:val="006B24A0"/>
    <w:rsid w:val="006C0591"/>
    <w:rsid w:val="006C2A8D"/>
    <w:rsid w:val="006C72ED"/>
    <w:rsid w:val="006D47A1"/>
    <w:rsid w:val="006E10D7"/>
    <w:rsid w:val="006E1476"/>
    <w:rsid w:val="006E6057"/>
    <w:rsid w:val="006E6BC0"/>
    <w:rsid w:val="006F3F7B"/>
    <w:rsid w:val="006F7A41"/>
    <w:rsid w:val="00702EC2"/>
    <w:rsid w:val="00704096"/>
    <w:rsid w:val="007110B1"/>
    <w:rsid w:val="00711FCA"/>
    <w:rsid w:val="0071222A"/>
    <w:rsid w:val="007176BA"/>
    <w:rsid w:val="007177E0"/>
    <w:rsid w:val="00722EFA"/>
    <w:rsid w:val="007236C9"/>
    <w:rsid w:val="00723D6A"/>
    <w:rsid w:val="007261BA"/>
    <w:rsid w:val="007267B4"/>
    <w:rsid w:val="00735400"/>
    <w:rsid w:val="00735BEE"/>
    <w:rsid w:val="007364E3"/>
    <w:rsid w:val="00743126"/>
    <w:rsid w:val="00743D96"/>
    <w:rsid w:val="00745300"/>
    <w:rsid w:val="0074650D"/>
    <w:rsid w:val="00747FD3"/>
    <w:rsid w:val="007544D1"/>
    <w:rsid w:val="00756B93"/>
    <w:rsid w:val="00770C40"/>
    <w:rsid w:val="00773CC7"/>
    <w:rsid w:val="00774D10"/>
    <w:rsid w:val="00774EB0"/>
    <w:rsid w:val="00775C88"/>
    <w:rsid w:val="00777102"/>
    <w:rsid w:val="00777C13"/>
    <w:rsid w:val="0078019F"/>
    <w:rsid w:val="007810B7"/>
    <w:rsid w:val="00782D9F"/>
    <w:rsid w:val="00786A77"/>
    <w:rsid w:val="00786E01"/>
    <w:rsid w:val="007907F0"/>
    <w:rsid w:val="00796E24"/>
    <w:rsid w:val="007A56A5"/>
    <w:rsid w:val="007B60D0"/>
    <w:rsid w:val="007C5CE5"/>
    <w:rsid w:val="007D2606"/>
    <w:rsid w:val="007D2739"/>
    <w:rsid w:val="007E565C"/>
    <w:rsid w:val="007E5991"/>
    <w:rsid w:val="007F057D"/>
    <w:rsid w:val="007F1AAC"/>
    <w:rsid w:val="007F6CEB"/>
    <w:rsid w:val="008005F1"/>
    <w:rsid w:val="00817D13"/>
    <w:rsid w:val="0082145C"/>
    <w:rsid w:val="00835B76"/>
    <w:rsid w:val="00836BCD"/>
    <w:rsid w:val="00837EFB"/>
    <w:rsid w:val="0084498F"/>
    <w:rsid w:val="00846DD2"/>
    <w:rsid w:val="00846E11"/>
    <w:rsid w:val="008509D5"/>
    <w:rsid w:val="00866820"/>
    <w:rsid w:val="00866ABA"/>
    <w:rsid w:val="00867CCE"/>
    <w:rsid w:val="00870680"/>
    <w:rsid w:val="00876745"/>
    <w:rsid w:val="0087775E"/>
    <w:rsid w:val="0088259F"/>
    <w:rsid w:val="00884E83"/>
    <w:rsid w:val="00887C16"/>
    <w:rsid w:val="008914DA"/>
    <w:rsid w:val="0089620A"/>
    <w:rsid w:val="00897ECE"/>
    <w:rsid w:val="008A13C7"/>
    <w:rsid w:val="008A6312"/>
    <w:rsid w:val="008A77D1"/>
    <w:rsid w:val="008B6C34"/>
    <w:rsid w:val="008C08B2"/>
    <w:rsid w:val="008C43F9"/>
    <w:rsid w:val="008C70B6"/>
    <w:rsid w:val="008D31D3"/>
    <w:rsid w:val="008E5C57"/>
    <w:rsid w:val="008F36E1"/>
    <w:rsid w:val="00917F2E"/>
    <w:rsid w:val="00920399"/>
    <w:rsid w:val="00926EC1"/>
    <w:rsid w:val="00935AD6"/>
    <w:rsid w:val="00942B18"/>
    <w:rsid w:val="00942DE2"/>
    <w:rsid w:val="00945659"/>
    <w:rsid w:val="0094622D"/>
    <w:rsid w:val="00952349"/>
    <w:rsid w:val="009543FD"/>
    <w:rsid w:val="00954AF7"/>
    <w:rsid w:val="009565A2"/>
    <w:rsid w:val="009805CD"/>
    <w:rsid w:val="00982571"/>
    <w:rsid w:val="00984E32"/>
    <w:rsid w:val="0098560D"/>
    <w:rsid w:val="0099794B"/>
    <w:rsid w:val="009B2B59"/>
    <w:rsid w:val="009B2F02"/>
    <w:rsid w:val="009B5A20"/>
    <w:rsid w:val="009B7AA3"/>
    <w:rsid w:val="009C4C4F"/>
    <w:rsid w:val="009D2466"/>
    <w:rsid w:val="009E1883"/>
    <w:rsid w:val="009E2FF8"/>
    <w:rsid w:val="009E402B"/>
    <w:rsid w:val="009E5F26"/>
    <w:rsid w:val="009F144F"/>
    <w:rsid w:val="009F566A"/>
    <w:rsid w:val="009F5B70"/>
    <w:rsid w:val="00A160EB"/>
    <w:rsid w:val="00A16B9E"/>
    <w:rsid w:val="00A21E75"/>
    <w:rsid w:val="00A25C2A"/>
    <w:rsid w:val="00A273FE"/>
    <w:rsid w:val="00A30ADE"/>
    <w:rsid w:val="00A32B47"/>
    <w:rsid w:val="00A3713C"/>
    <w:rsid w:val="00A37A2E"/>
    <w:rsid w:val="00A45AA0"/>
    <w:rsid w:val="00A616EF"/>
    <w:rsid w:val="00A621EF"/>
    <w:rsid w:val="00A62BBC"/>
    <w:rsid w:val="00A67816"/>
    <w:rsid w:val="00A7254D"/>
    <w:rsid w:val="00A802BE"/>
    <w:rsid w:val="00A80DF1"/>
    <w:rsid w:val="00A8240A"/>
    <w:rsid w:val="00A82EDC"/>
    <w:rsid w:val="00A83C5D"/>
    <w:rsid w:val="00A92EC3"/>
    <w:rsid w:val="00A935A3"/>
    <w:rsid w:val="00A946E6"/>
    <w:rsid w:val="00AA003F"/>
    <w:rsid w:val="00AA13AC"/>
    <w:rsid w:val="00AA5BA0"/>
    <w:rsid w:val="00AB084A"/>
    <w:rsid w:val="00AB2AF9"/>
    <w:rsid w:val="00AB548A"/>
    <w:rsid w:val="00AC217F"/>
    <w:rsid w:val="00AC23D9"/>
    <w:rsid w:val="00AC2885"/>
    <w:rsid w:val="00AC6FD7"/>
    <w:rsid w:val="00AC7E90"/>
    <w:rsid w:val="00AD102B"/>
    <w:rsid w:val="00AE0F9C"/>
    <w:rsid w:val="00AF239B"/>
    <w:rsid w:val="00AF6F9F"/>
    <w:rsid w:val="00B058C8"/>
    <w:rsid w:val="00B06D46"/>
    <w:rsid w:val="00B07516"/>
    <w:rsid w:val="00B10E0B"/>
    <w:rsid w:val="00B131D9"/>
    <w:rsid w:val="00B35E55"/>
    <w:rsid w:val="00B42CBF"/>
    <w:rsid w:val="00B43C59"/>
    <w:rsid w:val="00B44960"/>
    <w:rsid w:val="00B532C2"/>
    <w:rsid w:val="00B55949"/>
    <w:rsid w:val="00B56843"/>
    <w:rsid w:val="00B623AA"/>
    <w:rsid w:val="00B62C43"/>
    <w:rsid w:val="00B65FC7"/>
    <w:rsid w:val="00B66E8D"/>
    <w:rsid w:val="00B8032E"/>
    <w:rsid w:val="00B8668B"/>
    <w:rsid w:val="00B90D77"/>
    <w:rsid w:val="00B96B59"/>
    <w:rsid w:val="00BA64DE"/>
    <w:rsid w:val="00BB4D8B"/>
    <w:rsid w:val="00BC6916"/>
    <w:rsid w:val="00BC6BD5"/>
    <w:rsid w:val="00BD133E"/>
    <w:rsid w:val="00BE4394"/>
    <w:rsid w:val="00BE47B6"/>
    <w:rsid w:val="00BF25A9"/>
    <w:rsid w:val="00BF27AF"/>
    <w:rsid w:val="00BF2AD4"/>
    <w:rsid w:val="00C01C3E"/>
    <w:rsid w:val="00C028D5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57137"/>
    <w:rsid w:val="00C61766"/>
    <w:rsid w:val="00C6557C"/>
    <w:rsid w:val="00C67316"/>
    <w:rsid w:val="00C67434"/>
    <w:rsid w:val="00C70704"/>
    <w:rsid w:val="00C746FE"/>
    <w:rsid w:val="00C80FF9"/>
    <w:rsid w:val="00C8159A"/>
    <w:rsid w:val="00C857C7"/>
    <w:rsid w:val="00C96311"/>
    <w:rsid w:val="00C96B27"/>
    <w:rsid w:val="00CA5AF2"/>
    <w:rsid w:val="00CA5BD3"/>
    <w:rsid w:val="00CB3264"/>
    <w:rsid w:val="00CB7451"/>
    <w:rsid w:val="00CC0F05"/>
    <w:rsid w:val="00CC30EB"/>
    <w:rsid w:val="00CC7241"/>
    <w:rsid w:val="00CC7571"/>
    <w:rsid w:val="00CD1AF5"/>
    <w:rsid w:val="00CD4B8C"/>
    <w:rsid w:val="00D0242B"/>
    <w:rsid w:val="00D032DF"/>
    <w:rsid w:val="00D07634"/>
    <w:rsid w:val="00D07C2E"/>
    <w:rsid w:val="00D139C8"/>
    <w:rsid w:val="00D13DFE"/>
    <w:rsid w:val="00D222E6"/>
    <w:rsid w:val="00D31661"/>
    <w:rsid w:val="00D3483D"/>
    <w:rsid w:val="00D353EF"/>
    <w:rsid w:val="00D425D5"/>
    <w:rsid w:val="00D46849"/>
    <w:rsid w:val="00D5083E"/>
    <w:rsid w:val="00D608C3"/>
    <w:rsid w:val="00D70221"/>
    <w:rsid w:val="00D70F7D"/>
    <w:rsid w:val="00D7464B"/>
    <w:rsid w:val="00D74967"/>
    <w:rsid w:val="00D76DE1"/>
    <w:rsid w:val="00D77C9C"/>
    <w:rsid w:val="00D9200D"/>
    <w:rsid w:val="00D9294B"/>
    <w:rsid w:val="00D92CD4"/>
    <w:rsid w:val="00D97EAA"/>
    <w:rsid w:val="00DB0C66"/>
    <w:rsid w:val="00DB5780"/>
    <w:rsid w:val="00DC15FB"/>
    <w:rsid w:val="00DC3E2A"/>
    <w:rsid w:val="00DC44D2"/>
    <w:rsid w:val="00DC56B9"/>
    <w:rsid w:val="00DD189C"/>
    <w:rsid w:val="00DD30A7"/>
    <w:rsid w:val="00DD3FCB"/>
    <w:rsid w:val="00DD443F"/>
    <w:rsid w:val="00DD7D09"/>
    <w:rsid w:val="00DE1F90"/>
    <w:rsid w:val="00DF257E"/>
    <w:rsid w:val="00DF4E8B"/>
    <w:rsid w:val="00DF7D60"/>
    <w:rsid w:val="00E007CD"/>
    <w:rsid w:val="00E0346E"/>
    <w:rsid w:val="00E05038"/>
    <w:rsid w:val="00E050B0"/>
    <w:rsid w:val="00E05F21"/>
    <w:rsid w:val="00E064DC"/>
    <w:rsid w:val="00E200EE"/>
    <w:rsid w:val="00E2386A"/>
    <w:rsid w:val="00E24AA7"/>
    <w:rsid w:val="00E251F3"/>
    <w:rsid w:val="00E26932"/>
    <w:rsid w:val="00E350F3"/>
    <w:rsid w:val="00E35D94"/>
    <w:rsid w:val="00E37863"/>
    <w:rsid w:val="00E46FE8"/>
    <w:rsid w:val="00E47E1D"/>
    <w:rsid w:val="00E53A14"/>
    <w:rsid w:val="00E54AF8"/>
    <w:rsid w:val="00E557C0"/>
    <w:rsid w:val="00E70C33"/>
    <w:rsid w:val="00E72F05"/>
    <w:rsid w:val="00E756FB"/>
    <w:rsid w:val="00E7663E"/>
    <w:rsid w:val="00EB5D09"/>
    <w:rsid w:val="00EC76C8"/>
    <w:rsid w:val="00ED6A40"/>
    <w:rsid w:val="00EE11B9"/>
    <w:rsid w:val="00EE1478"/>
    <w:rsid w:val="00EF2719"/>
    <w:rsid w:val="00EF4F98"/>
    <w:rsid w:val="00EF7091"/>
    <w:rsid w:val="00F024BB"/>
    <w:rsid w:val="00F03779"/>
    <w:rsid w:val="00F04E18"/>
    <w:rsid w:val="00F050C2"/>
    <w:rsid w:val="00F111BB"/>
    <w:rsid w:val="00F14E7A"/>
    <w:rsid w:val="00F163D3"/>
    <w:rsid w:val="00F21ED7"/>
    <w:rsid w:val="00F220E6"/>
    <w:rsid w:val="00F233CD"/>
    <w:rsid w:val="00F2354E"/>
    <w:rsid w:val="00F25427"/>
    <w:rsid w:val="00F257EE"/>
    <w:rsid w:val="00F3054C"/>
    <w:rsid w:val="00F32483"/>
    <w:rsid w:val="00F337C3"/>
    <w:rsid w:val="00F33DE7"/>
    <w:rsid w:val="00F361AA"/>
    <w:rsid w:val="00F37A44"/>
    <w:rsid w:val="00F37AB3"/>
    <w:rsid w:val="00F403CC"/>
    <w:rsid w:val="00F419B4"/>
    <w:rsid w:val="00F41CA4"/>
    <w:rsid w:val="00F425B6"/>
    <w:rsid w:val="00F47B48"/>
    <w:rsid w:val="00F50B43"/>
    <w:rsid w:val="00F54BEF"/>
    <w:rsid w:val="00F57ED0"/>
    <w:rsid w:val="00F60622"/>
    <w:rsid w:val="00F6153F"/>
    <w:rsid w:val="00F62EB4"/>
    <w:rsid w:val="00F6707E"/>
    <w:rsid w:val="00F71CA7"/>
    <w:rsid w:val="00F73E11"/>
    <w:rsid w:val="00F7459F"/>
    <w:rsid w:val="00F83DB6"/>
    <w:rsid w:val="00F96E6D"/>
    <w:rsid w:val="00FA0F92"/>
    <w:rsid w:val="00FA2FBB"/>
    <w:rsid w:val="00FA78B2"/>
    <w:rsid w:val="00FB0C41"/>
    <w:rsid w:val="00FB3065"/>
    <w:rsid w:val="00FB702B"/>
    <w:rsid w:val="00FC1B09"/>
    <w:rsid w:val="00FC556F"/>
    <w:rsid w:val="00FC7017"/>
    <w:rsid w:val="00FC7245"/>
    <w:rsid w:val="00FD383D"/>
    <w:rsid w:val="00FD6660"/>
    <w:rsid w:val="00FE043F"/>
    <w:rsid w:val="00FE1054"/>
    <w:rsid w:val="00FF27F2"/>
    <w:rsid w:val="00FF776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C8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5C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5C88"/>
    <w:rPr>
      <w:rFonts w:ascii="Calibri" w:eastAsia="Calibri" w:hAnsi="Calibri" w:cs="Times New Roman"/>
    </w:rPr>
  </w:style>
  <w:style w:type="character" w:customStyle="1" w:styleId="label">
    <w:name w:val="label"/>
    <w:basedOn w:val="Fontepargpadro"/>
    <w:rsid w:val="00FA2FBB"/>
  </w:style>
  <w:style w:type="character" w:customStyle="1" w:styleId="v">
    <w:name w:val="v"/>
    <w:basedOn w:val="Fontepargpadro"/>
    <w:rsid w:val="00FA2FBB"/>
  </w:style>
  <w:style w:type="character" w:styleId="Hyperlink">
    <w:name w:val="Hyperlink"/>
    <w:basedOn w:val="Fontepargpadro"/>
    <w:uiPriority w:val="99"/>
    <w:semiHidden/>
    <w:unhideWhenUsed/>
    <w:rsid w:val="00FA2F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s://leismunicipais.com.br/a2/mt/t/tangara-da-serra/lei-complementar/1999/5/51/lei-complementar-n-51-1999-altera-dispositivos-da-lei-complementar-de-n-006-94-de-21-de-junho-de-1994-e-da-outras-providencia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2019-01-31T12:44:00Z</dcterms:created>
  <dcterms:modified xsi:type="dcterms:W3CDTF">2019-01-31T13:15:00Z</dcterms:modified>
</cp:coreProperties>
</file>